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cs="Times New Roman"/>
          <w:kern w:val="0"/>
          <w:sz w:val="36"/>
          <w:szCs w:val="36"/>
        </w:rPr>
      </w:pPr>
      <w:r>
        <w:rPr>
          <w:rFonts w:hint="eastAsia" w:ascii="黑体" w:hAnsi="黑体" w:eastAsia="黑体" w:cs="Times New Roman"/>
          <w:kern w:val="0"/>
          <w:sz w:val="36"/>
          <w:szCs w:val="36"/>
        </w:rPr>
        <w:t>工程建设强制性国家规范</w:t>
      </w:r>
    </w:p>
    <w:p>
      <w:pPr>
        <w:pStyle w:val="11"/>
        <w:spacing w:line="800" w:lineRule="exact"/>
        <w:ind w:left="210" w:leftChars="100"/>
        <w:rPr>
          <w:rFonts w:ascii="黑体" w:hAnsi="黑体" w:eastAsia="黑体"/>
          <w:b w:val="0"/>
          <w:bCs w:val="0"/>
          <w:sz w:val="44"/>
          <w:szCs w:val="44"/>
        </w:rPr>
      </w:pPr>
    </w:p>
    <w:p>
      <w:pPr>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1" name="直接连接符 1"/>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1pt;margin-top:7.15pt;height:0.85pt;width:454.7pt;z-index:251659264;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WAmPNUAAAAIAQAADwAAAAAAAAABACAAAAAiAAAAZHJzL2Rvd25yZXYueG1sUEsBAhQA&#10;FAAAAAgAh07iQN0cxC71AQAA5wMAAA4AAAAAAAAAAQAgAAAAJAEAAGRycy9lMm9Eb2MueG1sUEsF&#10;BgAAAAAGAAYAWQEAAIsFAAAAAA==&#10;">
                <v:fill on="f" focussize="0,0"/>
                <v:stroke weight="1.5pt" color="#000000" joinstyle="round"/>
                <v:imagedata o:title=""/>
                <o:lock v:ext="edit" aspectratio="f"/>
              </v:line>
            </w:pict>
          </mc:Fallback>
        </mc:AlternateContent>
      </w:r>
    </w:p>
    <w:p>
      <w:pPr>
        <w:pStyle w:val="42"/>
        <w:spacing w:before="312" w:beforeLines="100" w:after="312" w:afterLines="100" w:line="360" w:lineRule="auto"/>
        <w:rPr>
          <w:rFonts w:ascii="黑体" w:hAnsi="黑体" w:eastAsia="黑体"/>
          <w:b w:val="0"/>
          <w:sz w:val="44"/>
          <w:szCs w:val="44"/>
        </w:rPr>
      </w:pPr>
    </w:p>
    <w:p>
      <w:pPr>
        <w:pStyle w:val="42"/>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《数据中心项目规范》</w:t>
      </w:r>
    </w:p>
    <w:p>
      <w:pPr>
        <w:pStyle w:val="43"/>
        <w:spacing w:before="312" w:beforeLines="100" w:after="312" w:afterLines="100" w:line="360" w:lineRule="auto"/>
        <w:rPr>
          <w:rFonts w:ascii="黑体" w:hAnsi="黑体" w:eastAsia="黑体"/>
          <w:b w:val="0"/>
        </w:rPr>
      </w:pPr>
    </w:p>
    <w:p>
      <w:pPr>
        <w:pStyle w:val="43"/>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43"/>
        <w:rPr>
          <w:sz w:val="36"/>
          <w:szCs w:val="36"/>
        </w:rPr>
      </w:pPr>
    </w:p>
    <w:p>
      <w:pPr>
        <w:rPr>
          <w:rFonts w:eastAsia="宋体" w:cs="Times New Roman"/>
          <w:sz w:val="30"/>
          <w:szCs w:val="30"/>
        </w:rPr>
      </w:pPr>
    </w:p>
    <w:p>
      <w:pPr>
        <w:pStyle w:val="12"/>
        <w:ind w:firstLine="210"/>
      </w:pPr>
    </w:p>
    <w:p>
      <w:pPr>
        <w:pStyle w:val="12"/>
        <w:ind w:firstLine="320"/>
        <w:rPr>
          <w:rFonts w:ascii="宋体" w:hAnsi="宋体" w:eastAsia="宋体" w:cs="宋体"/>
          <w:spacing w:val="-20"/>
          <w:kern w:val="0"/>
          <w:sz w:val="36"/>
          <w:szCs w:val="36"/>
        </w:rPr>
      </w:pPr>
    </w:p>
    <w:p>
      <w:pPr>
        <w:pStyle w:val="12"/>
        <w:ind w:firstLine="320"/>
        <w:rPr>
          <w:rFonts w:ascii="宋体" w:hAnsi="宋体" w:eastAsia="宋体" w:cs="宋体"/>
          <w:spacing w:val="-20"/>
          <w:kern w:val="0"/>
          <w:sz w:val="36"/>
          <w:szCs w:val="36"/>
        </w:rPr>
      </w:pPr>
    </w:p>
    <w:p>
      <w:pPr>
        <w:pStyle w:val="12"/>
        <w:ind w:firstLine="320"/>
        <w:rPr>
          <w:rFonts w:ascii="宋体" w:hAnsi="宋体" w:eastAsia="宋体" w:cs="宋体"/>
          <w:spacing w:val="-20"/>
          <w:kern w:val="0"/>
          <w:sz w:val="36"/>
          <w:szCs w:val="36"/>
        </w:rPr>
      </w:pPr>
    </w:p>
    <w:p>
      <w:pPr>
        <w:pStyle w:val="12"/>
        <w:ind w:firstLine="210"/>
        <w:rPr>
          <w:rFonts w:hint="eastAsia"/>
        </w:rPr>
      </w:pPr>
    </w:p>
    <w:p>
      <w:pPr>
        <w:pStyle w:val="12"/>
        <w:ind w:firstLine="210"/>
      </w:pPr>
    </w:p>
    <w:p>
      <w:pPr>
        <w:pStyle w:val="12"/>
        <w:spacing w:line="288" w:lineRule="auto"/>
        <w:ind w:firstLine="0" w:firstLineChars="0"/>
      </w:pPr>
    </w:p>
    <w:p>
      <w:pPr>
        <w:pStyle w:val="12"/>
        <w:ind w:firstLine="210"/>
      </w:pPr>
    </w:p>
    <w:p>
      <w:pPr>
        <w:pStyle w:val="44"/>
        <w:ind w:firstLine="3600" w:firstLineChars="1200"/>
        <w:jc w:val="both"/>
        <w:rPr>
          <w:rFonts w:ascii="黑体" w:hAnsi="黑体" w:eastAsia="黑体"/>
          <w:sz w:val="30"/>
          <w:szCs w:val="30"/>
        </w:rPr>
        <w:sectPr>
          <w:footerReference r:id="rId3" w:type="even"/>
          <w:pgSz w:w="11906" w:h="16838"/>
          <w:pgMar w:top="1168" w:right="1418" w:bottom="1588" w:left="1418" w:header="0" w:footer="964" w:gutter="0"/>
          <w:cols w:space="720" w:num="1"/>
          <w:docGrid w:type="lines" w:linePitch="312" w:charSpace="0"/>
        </w:sectPr>
      </w:pPr>
      <w:r>
        <w:rPr>
          <w:rFonts w:hint="eastAsia" w:ascii="黑体" w:hAnsi="黑体" w:eastAsia="黑体"/>
          <w:sz w:val="30"/>
          <w:szCs w:val="30"/>
          <w:lang w:val="en-US" w:eastAsia="zh-CN"/>
        </w:rPr>
        <w:t xml:space="preserve"> </w:t>
      </w:r>
    </w:p>
    <w:p>
      <w:pPr>
        <w:spacing w:before="156" w:beforeLines="50" w:after="312" w:afterLines="100"/>
        <w:jc w:val="center"/>
        <w:rPr>
          <w:rFonts w:cs="Times New Roman" w:asciiTheme="minorEastAsia" w:hAnsiTheme="minorEastAsia"/>
          <w:b/>
          <w:bCs/>
          <w:sz w:val="48"/>
          <w:szCs w:val="48"/>
        </w:rPr>
      </w:pPr>
      <w:r>
        <w:rPr>
          <w:rFonts w:cs="Times New Roman" w:asciiTheme="minorEastAsia" w:hAnsiTheme="minorEastAsia"/>
          <w:b/>
          <w:bCs/>
          <w:sz w:val="48"/>
          <w:szCs w:val="48"/>
        </w:rPr>
        <w:t xml:space="preserve">前    </w:t>
      </w:r>
      <w:r>
        <w:rPr>
          <w:rFonts w:hint="eastAsia" w:cs="Times New Roman" w:asciiTheme="minorEastAsia" w:hAnsiTheme="minorEastAsia"/>
          <w:b/>
          <w:bCs/>
          <w:sz w:val="48"/>
          <w:szCs w:val="48"/>
        </w:rPr>
        <w:t>言</w:t>
      </w:r>
    </w:p>
    <w:p>
      <w:pPr>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为适应国际技术法规与技术标准通行规则，2016年以来，住房和城乡建设部陆续印发《深化工程建设标准化工作改革的意见》等文件，提出政府制定强制性标准、社会团体制定自愿采用性标准的长远目标，明确了逐步用全文强制性工程建设规范取代现行标准中分散的强制性条文的改革任务，逐步形成由法律、行政法规、部门规章中的技术性规定与全文强制性工程建设规范构成的“技术法规”体系。</w:t>
      </w:r>
    </w:p>
    <w:p>
      <w:pPr>
        <w:spacing w:line="360" w:lineRule="auto"/>
        <w:ind w:firstLine="482" w:firstLineChars="200"/>
        <w:rPr>
          <w:rFonts w:cs="Times New Roman" w:asciiTheme="minorEastAsia" w:hAnsiTheme="minorEastAsia"/>
          <w:sz w:val="24"/>
          <w:szCs w:val="24"/>
        </w:rPr>
      </w:pPr>
      <w:r>
        <w:rPr>
          <w:rFonts w:cs="Times New Roman" w:asciiTheme="minorEastAsia" w:hAnsiTheme="minorEastAsia"/>
          <w:b/>
          <w:sz w:val="24"/>
          <w:szCs w:val="24"/>
        </w:rPr>
        <w:t>关于规范种类。</w:t>
      </w:r>
      <w:r>
        <w:rPr>
          <w:rFonts w:cs="Times New Roman" w:asciiTheme="minorEastAsia" w:hAnsiTheme="minorEastAsia"/>
          <w:sz w:val="24"/>
          <w:szCs w:val="24"/>
        </w:rPr>
        <w:t>强制性工程建设规范体系覆盖工程建设领域各类建设工程项目，分为工程项目类规范(简称项目规范)和通用技术类规范(简称通用规范)两种类型。项目规范以工程建设项目整体为对象，以项目的规模、布局、功能、性能和关键技术措施等五大要素为主要内容。通用规范以实现工程建设项目功能性能要求的各专业通用技术为对象，以勘察、设计、施工、维修、养护等通用技术要求为主要内容。在全文强制性工程建设规范体系中，项目规范为主干，通用规范是对各类项目共性的、通用的专业性关键技术措施的规定。</w:t>
      </w:r>
    </w:p>
    <w:p>
      <w:pPr>
        <w:spacing w:line="360" w:lineRule="auto"/>
        <w:ind w:firstLine="482" w:firstLineChars="200"/>
        <w:rPr>
          <w:rFonts w:cs="Times New Roman" w:asciiTheme="minorEastAsia" w:hAnsiTheme="minorEastAsia"/>
          <w:sz w:val="24"/>
          <w:szCs w:val="24"/>
        </w:rPr>
      </w:pPr>
      <w:r>
        <w:rPr>
          <w:rFonts w:cs="Times New Roman" w:asciiTheme="minorEastAsia" w:hAnsiTheme="minorEastAsia"/>
          <w:b/>
          <w:sz w:val="24"/>
          <w:szCs w:val="24"/>
        </w:rPr>
        <w:t>关于五大要素指标。</w:t>
      </w:r>
      <w:r>
        <w:rPr>
          <w:rFonts w:cs="Times New Roman" w:asciiTheme="minorEastAsia" w:hAnsiTheme="minorEastAsia"/>
          <w:sz w:val="24"/>
          <w:szCs w:val="24"/>
        </w:rPr>
        <w:t>强制性工程建设规范中各项要素是保障城乡基础设施建设体系化和效率提升的基本规定，是支撑城乡建设高质量发展的基本要求。项目的规模要求主要规定了建设工程项目应具备完整的生产或服务能力，应与经济社会发展水平相适应。项目的布局要求主要规定了产业布局、建设工程项目选址、总体设计、总平面布置以及与规模相协调的统筹性技术要求，应考虑供给能力合理分布，提高相关设施建设的整体水平。项目的功能要求主要规定项目构成和用途，明确项目的基本组成单元，是项目发挥预期作用的保障。项目的性能要求主要规定建设工程项目建设水平或技术水平的高低程度，体现建设工程项目的适用性，明确项目质量、安全、节能、环保、宜居环境和可持续发展等方面应达到的基本水平。关键技术措施是实现建设项目功能、性能要求的基本技术规定，是落实城乡建设安全、绿色、韧性、智慧、宜居、公平、有效率等发展目标的基本保障。</w:t>
      </w:r>
    </w:p>
    <w:p>
      <w:pPr>
        <w:spacing w:line="360" w:lineRule="auto"/>
        <w:ind w:firstLine="482" w:firstLineChars="200"/>
        <w:rPr>
          <w:rFonts w:cs="Times New Roman" w:asciiTheme="minorEastAsia" w:hAnsiTheme="minorEastAsia"/>
          <w:sz w:val="24"/>
          <w:szCs w:val="24"/>
        </w:rPr>
      </w:pPr>
      <w:r>
        <w:rPr>
          <w:rFonts w:cs="Times New Roman" w:asciiTheme="minorEastAsia" w:hAnsiTheme="minorEastAsia"/>
          <w:b/>
          <w:sz w:val="24"/>
          <w:szCs w:val="24"/>
        </w:rPr>
        <w:t>关于规范实施。</w:t>
      </w:r>
      <w:r>
        <w:rPr>
          <w:rFonts w:cs="Times New Roman" w:asciiTheme="minorEastAsia" w:hAnsiTheme="minorEastAsia"/>
          <w:sz w:val="24"/>
          <w:szCs w:val="24"/>
        </w:rPr>
        <w:t>强制性工程建设规范具有强制约束力，是保障人民生命财产安全、人身健康、工程安全、生态环境安全、公众权益和公众利益，以及促进能源资源节约利用、满足经济社会管理等方面的控制性底线要求，工程建设项目的勘察、设计、施工、验收、维修、养护、拆除等建设活动全过程中必须严格执行，其中，对于既有建筑改造项目(指不改变现有使用功能)，当条件不具备、执行现行规范确有困难时，应不低于原建造时的标准。与强制性工程建设规范配套的推荐性工程建设标准是经过实践检验的、保障达到强制性规范要求的成熟技术措施，一般情况下也应当执行。在满足强制性工程建设规范规定的项目功能、性能要求和关键技术措施的前提下，可合理选用相关团体标准、企业标准，使项目功能、性能更加优化或达到更高水平。推荐性工程建设标准、团体标准、企业标准要与强制性工程建设规范协调配套，各项技术要求不得低于强制性工程建设规范的相关技术水平。</w:t>
      </w:r>
    </w:p>
    <w:p>
      <w:pPr>
        <w:spacing w:line="360" w:lineRule="auto"/>
        <w:ind w:firstLine="480" w:firstLineChars="200"/>
        <w:rPr>
          <w:rFonts w:asciiTheme="minorEastAsia" w:hAnsiTheme="minorEastAsia"/>
          <w:b/>
          <w:sz w:val="44"/>
          <w:szCs w:val="44"/>
        </w:rPr>
      </w:pPr>
      <w:r>
        <w:rPr>
          <w:rFonts w:cs="Times New Roman" w:asciiTheme="minorEastAsia" w:hAnsiTheme="minorEastAsia"/>
          <w:sz w:val="24"/>
          <w:szCs w:val="24"/>
        </w:rPr>
        <w:t>强制性工程建设规范实施后，现行相关工程建设国家标准、行业标准中的强制性条文同时废止。现行工程建设地方标准中的强制性条文应及时修订，且不得低于强制性工程建设规范的规定。现行工程建设标准(包括强制性标准和推荐性标准)中有关规定与强制性工程建设规范的规定不一致的，以强制性工程建设规范的规定为准。</w:t>
      </w:r>
      <w:r>
        <w:rPr>
          <w:rFonts w:asciiTheme="minorEastAsia" w:hAnsiTheme="minorEastAsia"/>
          <w:b/>
          <w:sz w:val="44"/>
          <w:szCs w:val="44"/>
        </w:rPr>
        <w:br w:type="page"/>
      </w:r>
    </w:p>
    <w:sdt>
      <w:sdtPr>
        <w:rPr>
          <w:rFonts w:asciiTheme="minorEastAsia" w:hAnsiTheme="minorEastAsia" w:eastAsiaTheme="minorEastAsia" w:cstheme="minorBidi"/>
          <w:b w:val="0"/>
          <w:bCs w:val="0"/>
          <w:color w:val="auto"/>
          <w:kern w:val="2"/>
          <w:sz w:val="21"/>
          <w:szCs w:val="22"/>
          <w:lang w:val="zh-CN"/>
        </w:rPr>
        <w:id w:val="-23874567"/>
        <w:docPartObj>
          <w:docPartGallery w:val="Table of Contents"/>
          <w:docPartUnique/>
        </w:docPartObj>
      </w:sdtPr>
      <w:sdtEndPr>
        <w:rPr>
          <w:rFonts w:asciiTheme="minorEastAsia" w:hAnsiTheme="minorEastAsia" w:eastAsiaTheme="minorEastAsia" w:cstheme="minorBidi"/>
          <w:b w:val="0"/>
          <w:bCs w:val="0"/>
          <w:color w:val="auto"/>
          <w:kern w:val="2"/>
          <w:sz w:val="21"/>
          <w:szCs w:val="22"/>
          <w:lang w:val="zh-CN"/>
        </w:rPr>
      </w:sdtEndPr>
      <w:sdtContent>
        <w:p>
          <w:pPr>
            <w:pStyle w:val="33"/>
            <w:jc w:val="center"/>
            <w:rPr>
              <w:rFonts w:cs="Times New Roman" w:asciiTheme="minorEastAsia" w:hAnsiTheme="minorEastAsia" w:eastAsiaTheme="minorEastAsia"/>
              <w:color w:val="auto"/>
              <w:lang w:val="zh-CN"/>
            </w:rPr>
          </w:pPr>
          <w:r>
            <w:rPr>
              <w:rFonts w:cs="Times New Roman" w:asciiTheme="minorEastAsia" w:hAnsiTheme="minorEastAsia" w:eastAsiaTheme="minorEastAsia"/>
              <w:color w:val="auto"/>
              <w:lang w:val="zh-CN"/>
            </w:rPr>
            <w:t>目</w:t>
          </w:r>
          <w:r>
            <w:rPr>
              <w:rFonts w:hint="eastAsia" w:cs="Times New Roman" w:asciiTheme="minorEastAsia" w:hAnsiTheme="minorEastAsia" w:eastAsiaTheme="minorEastAsia"/>
              <w:color w:val="auto"/>
              <w:lang w:val="zh-CN"/>
            </w:rPr>
            <w:t xml:space="preserve"> </w:t>
          </w:r>
          <w:r>
            <w:rPr>
              <w:rFonts w:cs="Times New Roman" w:asciiTheme="minorEastAsia" w:hAnsiTheme="minorEastAsia" w:eastAsiaTheme="minorEastAsia"/>
              <w:color w:val="auto"/>
              <w:lang w:val="zh-CN"/>
            </w:rPr>
            <w:t xml:space="preserve"> </w:t>
          </w:r>
          <w:r>
            <w:rPr>
              <w:rFonts w:hint="eastAsia" w:cs="Times New Roman" w:asciiTheme="minorEastAsia" w:hAnsiTheme="minorEastAsia" w:eastAsiaTheme="minorEastAsia"/>
              <w:color w:val="auto"/>
              <w:lang w:val="zh-CN"/>
            </w:rPr>
            <w:t>次</w:t>
          </w:r>
        </w:p>
        <w:p>
          <w:pPr>
            <w:pStyle w:val="9"/>
            <w:tabs>
              <w:tab w:val="right" w:leader="dot" w:pos="8296"/>
            </w:tabs>
            <w:spacing w:before="156" w:beforeLines="50" w:after="156" w:afterLines="5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r>
            <w:fldChar w:fldCharType="begin"/>
          </w:r>
          <w:r>
            <w:instrText xml:space="preserve"> HYPERLINK \l "_Toc122619857" </w:instrText>
          </w:r>
          <w:r>
            <w:fldChar w:fldCharType="separate"/>
          </w:r>
          <w:r>
            <w:rPr>
              <w:rStyle w:val="18"/>
              <w:rFonts w:cs="Times New Roman" w:asciiTheme="minorEastAsia" w:hAnsiTheme="minorEastAsia"/>
              <w:b/>
              <w:bCs/>
              <w:color w:val="auto"/>
              <w:kern w:val="44"/>
              <w:sz w:val="24"/>
              <w:szCs w:val="24"/>
              <w:lang w:bidi="en-US"/>
            </w:rPr>
            <w:t xml:space="preserve">1 </w:t>
          </w:r>
          <w:r>
            <w:rPr>
              <w:rStyle w:val="18"/>
              <w:rFonts w:hint="eastAsia" w:cs="Times New Roman" w:asciiTheme="minorEastAsia" w:hAnsiTheme="minorEastAsia"/>
              <w:b/>
              <w:bCs/>
              <w:color w:val="auto"/>
              <w:kern w:val="44"/>
              <w:sz w:val="24"/>
              <w:szCs w:val="24"/>
              <w:lang w:bidi="en-US"/>
            </w:rPr>
            <w:t>总则</w:t>
          </w:r>
          <w:r>
            <w:rPr>
              <w:rStyle w:val="18"/>
              <w:rFonts w:cs="Times New Roman" w:asciiTheme="minorEastAsia" w:hAnsiTheme="minorEastAsia"/>
              <w:b/>
              <w:bCs/>
              <w:color w:val="auto"/>
              <w:kern w:val="44"/>
              <w:sz w:val="24"/>
              <w:szCs w:val="24"/>
              <w:lang w:bidi="en-US"/>
            </w:rPr>
            <w:tab/>
          </w:r>
          <w:r>
            <w:rPr>
              <w:rStyle w:val="18"/>
              <w:rFonts w:cs="Times New Roman" w:asciiTheme="minorEastAsia" w:hAnsiTheme="minorEastAsia"/>
              <w:b/>
              <w:bCs/>
              <w:color w:val="auto"/>
              <w:kern w:val="44"/>
              <w:sz w:val="24"/>
              <w:szCs w:val="24"/>
              <w:lang w:bidi="en-US"/>
            </w:rPr>
            <w:fldChar w:fldCharType="begin"/>
          </w:r>
          <w:r>
            <w:rPr>
              <w:rStyle w:val="18"/>
              <w:rFonts w:cs="Times New Roman" w:asciiTheme="minorEastAsia" w:hAnsiTheme="minorEastAsia"/>
              <w:b/>
              <w:bCs/>
              <w:color w:val="auto"/>
              <w:kern w:val="44"/>
              <w:sz w:val="24"/>
              <w:szCs w:val="24"/>
              <w:lang w:bidi="en-US"/>
            </w:rPr>
            <w:instrText xml:space="preserve"> PAGEREF _Toc122619857 \h </w:instrText>
          </w:r>
          <w:r>
            <w:rPr>
              <w:rStyle w:val="18"/>
              <w:rFonts w:cs="Times New Roman" w:asciiTheme="minorEastAsia" w:hAnsiTheme="minorEastAsia"/>
              <w:b/>
              <w:bCs/>
              <w:color w:val="auto"/>
              <w:kern w:val="44"/>
              <w:sz w:val="24"/>
              <w:szCs w:val="24"/>
              <w:lang w:bidi="en-US"/>
            </w:rPr>
            <w:fldChar w:fldCharType="separate"/>
          </w:r>
          <w:r>
            <w:rPr>
              <w:rStyle w:val="18"/>
              <w:rFonts w:cs="Times New Roman" w:asciiTheme="minorEastAsia" w:hAnsiTheme="minorEastAsia"/>
              <w:b/>
              <w:bCs/>
              <w:color w:val="auto"/>
              <w:kern w:val="44"/>
              <w:sz w:val="24"/>
              <w:szCs w:val="24"/>
              <w:lang w:bidi="en-US"/>
            </w:rPr>
            <w:t>1</w:t>
          </w:r>
          <w:r>
            <w:rPr>
              <w:rStyle w:val="18"/>
              <w:rFonts w:cs="Times New Roman" w:asciiTheme="minorEastAsia" w:hAnsiTheme="minorEastAsia"/>
              <w:b/>
              <w:bCs/>
              <w:color w:val="auto"/>
              <w:kern w:val="44"/>
              <w:sz w:val="24"/>
              <w:szCs w:val="24"/>
              <w:lang w:bidi="en-US"/>
            </w:rPr>
            <w:fldChar w:fldCharType="end"/>
          </w:r>
          <w:r>
            <w:rPr>
              <w:rStyle w:val="18"/>
              <w:rFonts w:cs="Times New Roman" w:asciiTheme="minorEastAsia" w:hAnsiTheme="minorEastAsia"/>
              <w:b/>
              <w:bCs/>
              <w:color w:val="auto"/>
              <w:kern w:val="44"/>
              <w:sz w:val="24"/>
              <w:szCs w:val="24"/>
              <w:lang w:bidi="en-US"/>
            </w:rPr>
            <w:fldChar w:fldCharType="end"/>
          </w:r>
        </w:p>
        <w:p>
          <w:pPr>
            <w:pStyle w:val="9"/>
            <w:tabs>
              <w:tab w:val="right" w:leader="dot" w:pos="8296"/>
            </w:tabs>
            <w:spacing w:before="156" w:beforeLines="50" w:after="156" w:afterLines="50"/>
            <w:rPr>
              <w:rStyle w:val="18"/>
              <w:rFonts w:cs="Times New Roman" w:asciiTheme="minorEastAsia" w:hAnsiTheme="minorEastAsia"/>
              <w:b/>
              <w:bCs/>
              <w:color w:val="auto"/>
              <w:kern w:val="44"/>
              <w:sz w:val="24"/>
              <w:szCs w:val="24"/>
              <w:lang w:bidi="en-US"/>
            </w:rPr>
          </w:pPr>
          <w:r>
            <w:fldChar w:fldCharType="begin"/>
          </w:r>
          <w:r>
            <w:instrText xml:space="preserve"> HYPERLINK \l "_Toc122619858" </w:instrText>
          </w:r>
          <w:r>
            <w:fldChar w:fldCharType="separate"/>
          </w:r>
          <w:r>
            <w:rPr>
              <w:rStyle w:val="18"/>
              <w:rFonts w:cs="Times New Roman" w:asciiTheme="minorEastAsia" w:hAnsiTheme="minorEastAsia"/>
              <w:b/>
              <w:bCs/>
              <w:color w:val="auto"/>
              <w:kern w:val="44"/>
              <w:sz w:val="24"/>
              <w:szCs w:val="24"/>
              <w:lang w:bidi="en-US"/>
            </w:rPr>
            <w:t xml:space="preserve">2 </w:t>
          </w:r>
          <w:r>
            <w:rPr>
              <w:rStyle w:val="18"/>
              <w:rFonts w:hint="eastAsia" w:cs="Times New Roman" w:asciiTheme="minorEastAsia" w:hAnsiTheme="minorEastAsia"/>
              <w:b/>
              <w:bCs/>
              <w:color w:val="auto"/>
              <w:kern w:val="44"/>
              <w:sz w:val="24"/>
              <w:szCs w:val="24"/>
              <w:lang w:bidi="en-US"/>
            </w:rPr>
            <w:t>基本规定</w:t>
          </w:r>
          <w:r>
            <w:rPr>
              <w:rStyle w:val="18"/>
              <w:rFonts w:cs="Times New Roman" w:asciiTheme="minorEastAsia" w:hAnsiTheme="minorEastAsia"/>
              <w:b/>
              <w:bCs/>
              <w:color w:val="auto"/>
              <w:kern w:val="44"/>
              <w:sz w:val="24"/>
              <w:szCs w:val="24"/>
              <w:lang w:bidi="en-US"/>
            </w:rPr>
            <w:tab/>
          </w:r>
          <w:r>
            <w:rPr>
              <w:rStyle w:val="18"/>
              <w:rFonts w:cs="Times New Roman" w:asciiTheme="minorEastAsia" w:hAnsiTheme="minorEastAsia"/>
              <w:b/>
              <w:bCs/>
              <w:color w:val="auto"/>
              <w:kern w:val="44"/>
              <w:sz w:val="24"/>
              <w:szCs w:val="24"/>
              <w:lang w:bidi="en-US"/>
            </w:rPr>
            <w:fldChar w:fldCharType="begin"/>
          </w:r>
          <w:r>
            <w:rPr>
              <w:rStyle w:val="18"/>
              <w:rFonts w:cs="Times New Roman" w:asciiTheme="minorEastAsia" w:hAnsiTheme="minorEastAsia"/>
              <w:b/>
              <w:bCs/>
              <w:color w:val="auto"/>
              <w:kern w:val="44"/>
              <w:sz w:val="24"/>
              <w:szCs w:val="24"/>
              <w:lang w:bidi="en-US"/>
            </w:rPr>
            <w:instrText xml:space="preserve"> PAGEREF _Toc122619858 \h </w:instrText>
          </w:r>
          <w:r>
            <w:rPr>
              <w:rStyle w:val="18"/>
              <w:rFonts w:cs="Times New Roman" w:asciiTheme="minorEastAsia" w:hAnsiTheme="minorEastAsia"/>
              <w:b/>
              <w:bCs/>
              <w:color w:val="auto"/>
              <w:kern w:val="44"/>
              <w:sz w:val="24"/>
              <w:szCs w:val="24"/>
              <w:lang w:bidi="en-US"/>
            </w:rPr>
            <w:fldChar w:fldCharType="separate"/>
          </w:r>
          <w:r>
            <w:rPr>
              <w:rStyle w:val="18"/>
              <w:rFonts w:cs="Times New Roman" w:asciiTheme="minorEastAsia" w:hAnsiTheme="minorEastAsia"/>
              <w:b/>
              <w:bCs/>
              <w:color w:val="auto"/>
              <w:kern w:val="44"/>
              <w:sz w:val="24"/>
              <w:szCs w:val="24"/>
              <w:lang w:bidi="en-US"/>
            </w:rPr>
            <w:t>2</w:t>
          </w:r>
          <w:r>
            <w:rPr>
              <w:rStyle w:val="18"/>
              <w:rFonts w:cs="Times New Roman" w:asciiTheme="minorEastAsia" w:hAnsiTheme="minorEastAsia"/>
              <w:b/>
              <w:bCs/>
              <w:color w:val="auto"/>
              <w:kern w:val="44"/>
              <w:sz w:val="24"/>
              <w:szCs w:val="24"/>
              <w:lang w:bidi="en-US"/>
            </w:rPr>
            <w:fldChar w:fldCharType="end"/>
          </w:r>
          <w:r>
            <w:rPr>
              <w:rStyle w:val="18"/>
              <w:rFonts w:cs="Times New Roman" w:asciiTheme="minorEastAsia" w:hAnsiTheme="minorEastAsia"/>
              <w:b/>
              <w:bCs/>
              <w:color w:val="auto"/>
              <w:kern w:val="44"/>
              <w:sz w:val="24"/>
              <w:szCs w:val="24"/>
              <w:lang w:bidi="en-US"/>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"_Toc122619859" </w:instrText>
          </w:r>
          <w:r>
            <w:fldChar w:fldCharType="separate"/>
          </w:r>
          <w:r>
            <w:rPr>
              <w:rStyle w:val="18"/>
              <w:rFonts w:cs="Times New Roman" w:asciiTheme="minorEastAsia" w:hAnsiTheme="minorEastAsia"/>
              <w:iCs/>
              <w:color w:val="auto"/>
              <w:kern w:val="0"/>
            </w:rPr>
            <w:t xml:space="preserve">2.1 </w:t>
          </w:r>
          <w:r>
            <w:rPr>
              <w:rStyle w:val="18"/>
              <w:rFonts w:hint="eastAsia" w:cs="Times New Roman" w:asciiTheme="minorEastAsia" w:hAnsiTheme="minorEastAsia"/>
              <w:iCs/>
              <w:color w:val="auto"/>
              <w:kern w:val="0"/>
            </w:rPr>
            <w:t>一般规定</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_Toc122619859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2</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"_Toc122619860" </w:instrText>
          </w:r>
          <w:r>
            <w:fldChar w:fldCharType="separate"/>
          </w:r>
          <w:r>
            <w:rPr>
              <w:rStyle w:val="18"/>
              <w:rFonts w:cs="Times New Roman" w:asciiTheme="minorEastAsia" w:hAnsiTheme="minorEastAsia"/>
              <w:iCs/>
              <w:color w:val="auto"/>
              <w:kern w:val="0"/>
            </w:rPr>
            <w:t xml:space="preserve">2.2 </w:t>
          </w:r>
          <w:r>
            <w:rPr>
              <w:rStyle w:val="18"/>
              <w:rFonts w:hint="eastAsia" w:cs="Times New Roman" w:asciiTheme="minorEastAsia" w:hAnsiTheme="minorEastAsia"/>
              <w:iCs/>
              <w:color w:val="auto"/>
              <w:kern w:val="0"/>
            </w:rPr>
            <w:t>规划与选址</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_Toc122619860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3</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"_Toc122619861" </w:instrText>
          </w:r>
          <w:r>
            <w:fldChar w:fldCharType="separate"/>
          </w:r>
          <w:r>
            <w:rPr>
              <w:rStyle w:val="18"/>
              <w:rFonts w:cs="Times New Roman" w:asciiTheme="minorEastAsia" w:hAnsiTheme="minorEastAsia"/>
              <w:iCs/>
              <w:color w:val="auto"/>
              <w:kern w:val="0"/>
            </w:rPr>
            <w:t>2.3</w:t>
          </w:r>
          <w:r>
            <w:rPr>
              <w:rStyle w:val="18"/>
              <w:rFonts w:hint="eastAsia" w:cs="Times New Roman" w:asciiTheme="minorEastAsia" w:hAnsiTheme="minorEastAsia"/>
              <w:iCs/>
              <w:color w:val="auto"/>
              <w:kern w:val="0"/>
            </w:rPr>
            <w:t>建筑与结构</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_Toc122619861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4</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"_Toc122619862" </w:instrText>
          </w:r>
          <w:r>
            <w:fldChar w:fldCharType="separate"/>
          </w:r>
          <w:r>
            <w:rPr>
              <w:rStyle w:val="18"/>
              <w:rFonts w:cs="Times New Roman" w:asciiTheme="minorEastAsia" w:hAnsiTheme="minorEastAsia"/>
              <w:iCs/>
              <w:color w:val="auto"/>
              <w:kern w:val="0"/>
            </w:rPr>
            <w:t xml:space="preserve">2.4 </w:t>
          </w:r>
          <w:r>
            <w:rPr>
              <w:rStyle w:val="18"/>
              <w:rFonts w:hint="eastAsia" w:cs="Times New Roman" w:asciiTheme="minorEastAsia" w:hAnsiTheme="minorEastAsia"/>
              <w:iCs/>
              <w:color w:val="auto"/>
              <w:kern w:val="0"/>
            </w:rPr>
            <w:t>机电系统</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_Toc122619862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5</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"_Toc122619863" </w:instrText>
          </w:r>
          <w:r>
            <w:fldChar w:fldCharType="separate"/>
          </w:r>
          <w:r>
            <w:rPr>
              <w:rStyle w:val="18"/>
              <w:rFonts w:cs="Times New Roman" w:asciiTheme="minorEastAsia" w:hAnsiTheme="minorEastAsia"/>
              <w:iCs/>
              <w:color w:val="auto"/>
              <w:kern w:val="0"/>
            </w:rPr>
            <w:t xml:space="preserve">2.5 </w:t>
          </w:r>
          <w:r>
            <w:rPr>
              <w:rStyle w:val="18"/>
              <w:rFonts w:hint="eastAsia" w:cs="Times New Roman" w:asciiTheme="minorEastAsia" w:hAnsiTheme="minorEastAsia"/>
              <w:iCs/>
              <w:color w:val="auto"/>
              <w:kern w:val="0"/>
            </w:rPr>
            <w:t>施工与运行维护</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_Toc122619863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5</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9"/>
            <w:tabs>
              <w:tab w:val="right" w:leader="dot" w:pos="8296"/>
            </w:tabs>
            <w:spacing w:before="156" w:beforeLines="50" w:after="156" w:afterLines="50"/>
            <w:rPr>
              <w:rStyle w:val="18"/>
              <w:rFonts w:cs="Times New Roman" w:asciiTheme="minorEastAsia" w:hAnsiTheme="minorEastAsia"/>
              <w:b/>
              <w:bCs/>
              <w:color w:val="auto"/>
              <w:kern w:val="44"/>
              <w:sz w:val="24"/>
              <w:szCs w:val="24"/>
              <w:lang w:bidi="en-US"/>
            </w:rPr>
          </w:pPr>
          <w:r>
            <w:fldChar w:fldCharType="begin"/>
          </w:r>
          <w:r>
            <w:instrText xml:space="preserve"> HYPERLINK \l "_Toc122619864" </w:instrText>
          </w:r>
          <w:r>
            <w:fldChar w:fldCharType="separate"/>
          </w:r>
          <w:r>
            <w:rPr>
              <w:rStyle w:val="18"/>
              <w:rFonts w:cs="Times New Roman" w:asciiTheme="minorEastAsia" w:hAnsiTheme="minorEastAsia"/>
              <w:b/>
              <w:bCs/>
              <w:color w:val="auto"/>
              <w:kern w:val="44"/>
              <w:sz w:val="24"/>
              <w:szCs w:val="24"/>
              <w:lang w:bidi="en-US"/>
            </w:rPr>
            <w:t xml:space="preserve">3 </w:t>
          </w:r>
          <w:r>
            <w:rPr>
              <w:rStyle w:val="18"/>
              <w:rFonts w:hint="eastAsia" w:cs="Times New Roman" w:asciiTheme="minorEastAsia" w:hAnsiTheme="minorEastAsia"/>
              <w:b/>
              <w:bCs/>
              <w:color w:val="auto"/>
              <w:kern w:val="44"/>
              <w:sz w:val="24"/>
              <w:szCs w:val="24"/>
              <w:lang w:bidi="en-US"/>
            </w:rPr>
            <w:t>主机房区</w:t>
          </w:r>
          <w:r>
            <w:rPr>
              <w:rStyle w:val="18"/>
              <w:rFonts w:cs="Times New Roman" w:asciiTheme="minorEastAsia" w:hAnsiTheme="minorEastAsia"/>
              <w:b/>
              <w:bCs/>
              <w:color w:val="auto"/>
              <w:kern w:val="44"/>
              <w:sz w:val="24"/>
              <w:szCs w:val="24"/>
              <w:lang w:bidi="en-US"/>
            </w:rPr>
            <w:tab/>
          </w:r>
          <w:r>
            <w:rPr>
              <w:rStyle w:val="18"/>
              <w:rFonts w:cs="Times New Roman" w:asciiTheme="minorEastAsia" w:hAnsiTheme="minorEastAsia"/>
              <w:b/>
              <w:bCs/>
              <w:color w:val="auto"/>
              <w:kern w:val="44"/>
              <w:sz w:val="24"/>
              <w:szCs w:val="24"/>
              <w:lang w:bidi="en-US"/>
            </w:rPr>
            <w:fldChar w:fldCharType="begin"/>
          </w:r>
          <w:r>
            <w:rPr>
              <w:rStyle w:val="18"/>
              <w:rFonts w:cs="Times New Roman" w:asciiTheme="minorEastAsia" w:hAnsiTheme="minorEastAsia"/>
              <w:b/>
              <w:bCs/>
              <w:color w:val="auto"/>
              <w:kern w:val="44"/>
              <w:sz w:val="24"/>
              <w:szCs w:val="24"/>
              <w:lang w:bidi="en-US"/>
            </w:rPr>
            <w:instrText xml:space="preserve"> PAGEREF _Toc122619864 \h </w:instrText>
          </w:r>
          <w:r>
            <w:rPr>
              <w:rStyle w:val="18"/>
              <w:rFonts w:cs="Times New Roman" w:asciiTheme="minorEastAsia" w:hAnsiTheme="minorEastAsia"/>
              <w:b/>
              <w:bCs/>
              <w:color w:val="auto"/>
              <w:kern w:val="44"/>
              <w:sz w:val="24"/>
              <w:szCs w:val="24"/>
              <w:lang w:bidi="en-US"/>
            </w:rPr>
            <w:fldChar w:fldCharType="separate"/>
          </w:r>
          <w:r>
            <w:rPr>
              <w:rStyle w:val="18"/>
              <w:rFonts w:cs="Times New Roman" w:asciiTheme="minorEastAsia" w:hAnsiTheme="minorEastAsia"/>
              <w:b/>
              <w:bCs/>
              <w:color w:val="auto"/>
              <w:kern w:val="44"/>
              <w:sz w:val="24"/>
              <w:szCs w:val="24"/>
              <w:lang w:bidi="en-US"/>
            </w:rPr>
            <w:t>7</w:t>
          </w:r>
          <w:r>
            <w:rPr>
              <w:rStyle w:val="18"/>
              <w:rFonts w:cs="Times New Roman" w:asciiTheme="minorEastAsia" w:hAnsiTheme="minorEastAsia"/>
              <w:b/>
              <w:bCs/>
              <w:color w:val="auto"/>
              <w:kern w:val="44"/>
              <w:sz w:val="24"/>
              <w:szCs w:val="24"/>
              <w:lang w:bidi="en-US"/>
            </w:rPr>
            <w:fldChar w:fldCharType="end"/>
          </w:r>
          <w:r>
            <w:rPr>
              <w:rStyle w:val="18"/>
              <w:rFonts w:cs="Times New Roman" w:asciiTheme="minorEastAsia" w:hAnsiTheme="minorEastAsia"/>
              <w:b/>
              <w:bCs/>
              <w:color w:val="auto"/>
              <w:kern w:val="44"/>
              <w:sz w:val="24"/>
              <w:szCs w:val="24"/>
              <w:lang w:bidi="en-US"/>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"_Toc122619865" </w:instrText>
          </w:r>
          <w:r>
            <w:fldChar w:fldCharType="separate"/>
          </w:r>
          <w:r>
            <w:rPr>
              <w:rStyle w:val="18"/>
              <w:rFonts w:cs="Times New Roman" w:asciiTheme="minorEastAsia" w:hAnsiTheme="minorEastAsia"/>
              <w:iCs/>
              <w:color w:val="auto"/>
              <w:kern w:val="0"/>
            </w:rPr>
            <w:t>3.1</w:t>
          </w:r>
          <w:r>
            <w:rPr>
              <w:rStyle w:val="18"/>
              <w:rFonts w:hint="eastAsia" w:cs="Times New Roman" w:asciiTheme="minorEastAsia" w:hAnsiTheme="minorEastAsia"/>
              <w:iCs/>
              <w:color w:val="auto"/>
              <w:kern w:val="0"/>
            </w:rPr>
            <w:t>一般规定</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_Toc122619865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7</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"_Toc122619866" </w:instrText>
          </w:r>
          <w:r>
            <w:fldChar w:fldCharType="separate"/>
          </w:r>
          <w:r>
            <w:rPr>
              <w:rStyle w:val="18"/>
              <w:rFonts w:cs="Times New Roman" w:asciiTheme="minorEastAsia" w:hAnsiTheme="minorEastAsia"/>
              <w:iCs/>
              <w:color w:val="auto"/>
              <w:kern w:val="0"/>
            </w:rPr>
            <w:t>3.2</w:t>
          </w:r>
          <w:r>
            <w:rPr>
              <w:rStyle w:val="18"/>
              <w:rFonts w:hint="eastAsia" w:cs="Times New Roman" w:asciiTheme="minorEastAsia" w:hAnsiTheme="minorEastAsia"/>
              <w:iCs/>
              <w:color w:val="auto"/>
              <w:kern w:val="0"/>
            </w:rPr>
            <w:t>建筑与结构</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_Toc122619866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7</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"_Toc122619867" </w:instrText>
          </w:r>
          <w:r>
            <w:fldChar w:fldCharType="separate"/>
          </w:r>
          <w:r>
            <w:rPr>
              <w:rStyle w:val="18"/>
              <w:rFonts w:cs="Times New Roman" w:asciiTheme="minorEastAsia" w:hAnsiTheme="minorEastAsia"/>
              <w:iCs/>
              <w:color w:val="auto"/>
              <w:kern w:val="0"/>
            </w:rPr>
            <w:t xml:space="preserve">3.3 </w:t>
          </w:r>
          <w:r>
            <w:rPr>
              <w:rStyle w:val="18"/>
              <w:rFonts w:hint="eastAsia" w:cs="Times New Roman" w:asciiTheme="minorEastAsia" w:hAnsiTheme="minorEastAsia"/>
              <w:iCs/>
              <w:color w:val="auto"/>
              <w:kern w:val="0"/>
            </w:rPr>
            <w:t>机电系统</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_Toc122619867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7</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9"/>
            <w:tabs>
              <w:tab w:val="right" w:leader="dot" w:pos="8296"/>
            </w:tabs>
            <w:spacing w:before="156" w:beforeLines="50" w:after="156" w:afterLines="50"/>
            <w:rPr>
              <w:rStyle w:val="18"/>
              <w:rFonts w:cs="Times New Roman" w:asciiTheme="minorEastAsia" w:hAnsiTheme="minorEastAsia"/>
              <w:b/>
              <w:bCs/>
              <w:color w:val="auto"/>
              <w:kern w:val="44"/>
              <w:sz w:val="24"/>
              <w:szCs w:val="24"/>
              <w:lang w:bidi="en-US"/>
            </w:rPr>
          </w:pPr>
          <w:r>
            <w:fldChar w:fldCharType="begin"/>
          </w:r>
          <w:r>
            <w:instrText xml:space="preserve"> HYPERLINK \l "_Toc122619868" </w:instrText>
          </w:r>
          <w:r>
            <w:fldChar w:fldCharType="separate"/>
          </w:r>
          <w:r>
            <w:rPr>
              <w:rStyle w:val="18"/>
              <w:rFonts w:cs="Times New Roman" w:asciiTheme="minorEastAsia" w:hAnsiTheme="minorEastAsia"/>
              <w:b/>
              <w:bCs/>
              <w:color w:val="auto"/>
              <w:kern w:val="44"/>
              <w:sz w:val="24"/>
              <w:szCs w:val="24"/>
              <w:lang w:bidi="en-US"/>
            </w:rPr>
            <w:t xml:space="preserve">4 </w:t>
          </w:r>
          <w:r>
            <w:rPr>
              <w:rStyle w:val="18"/>
              <w:rFonts w:hint="eastAsia" w:cs="Times New Roman" w:asciiTheme="minorEastAsia" w:hAnsiTheme="minorEastAsia"/>
              <w:b/>
              <w:bCs/>
              <w:color w:val="auto"/>
              <w:kern w:val="44"/>
              <w:sz w:val="24"/>
              <w:szCs w:val="24"/>
              <w:lang w:bidi="en-US"/>
            </w:rPr>
            <w:t>辅助区</w:t>
          </w:r>
          <w:r>
            <w:rPr>
              <w:rStyle w:val="18"/>
              <w:rFonts w:cs="Times New Roman" w:asciiTheme="minorEastAsia" w:hAnsiTheme="minorEastAsia"/>
              <w:b/>
              <w:bCs/>
              <w:color w:val="auto"/>
              <w:kern w:val="44"/>
              <w:sz w:val="24"/>
              <w:szCs w:val="24"/>
              <w:lang w:bidi="en-US"/>
            </w:rPr>
            <w:tab/>
          </w:r>
          <w:r>
            <w:rPr>
              <w:rStyle w:val="18"/>
              <w:rFonts w:cs="Times New Roman" w:asciiTheme="minorEastAsia" w:hAnsiTheme="minorEastAsia"/>
              <w:b/>
              <w:bCs/>
              <w:color w:val="auto"/>
              <w:kern w:val="44"/>
              <w:sz w:val="24"/>
              <w:szCs w:val="24"/>
              <w:lang w:bidi="en-US"/>
            </w:rPr>
            <w:fldChar w:fldCharType="begin"/>
          </w:r>
          <w:r>
            <w:rPr>
              <w:rStyle w:val="18"/>
              <w:rFonts w:cs="Times New Roman" w:asciiTheme="minorEastAsia" w:hAnsiTheme="minorEastAsia"/>
              <w:b/>
              <w:bCs/>
              <w:color w:val="auto"/>
              <w:kern w:val="44"/>
              <w:sz w:val="24"/>
              <w:szCs w:val="24"/>
              <w:lang w:bidi="en-US"/>
            </w:rPr>
            <w:instrText xml:space="preserve"> PAGEREF _Toc122619868 \h </w:instrText>
          </w:r>
          <w:r>
            <w:rPr>
              <w:rStyle w:val="18"/>
              <w:rFonts w:cs="Times New Roman" w:asciiTheme="minorEastAsia" w:hAnsiTheme="minorEastAsia"/>
              <w:b/>
              <w:bCs/>
              <w:color w:val="auto"/>
              <w:kern w:val="44"/>
              <w:sz w:val="24"/>
              <w:szCs w:val="24"/>
              <w:lang w:bidi="en-US"/>
            </w:rPr>
            <w:fldChar w:fldCharType="separate"/>
          </w:r>
          <w:r>
            <w:rPr>
              <w:rStyle w:val="18"/>
              <w:rFonts w:cs="Times New Roman" w:asciiTheme="minorEastAsia" w:hAnsiTheme="minorEastAsia"/>
              <w:b/>
              <w:bCs/>
              <w:color w:val="auto"/>
              <w:kern w:val="44"/>
              <w:sz w:val="24"/>
              <w:szCs w:val="24"/>
              <w:lang w:bidi="en-US"/>
            </w:rPr>
            <w:t>9</w:t>
          </w:r>
          <w:r>
            <w:rPr>
              <w:rStyle w:val="18"/>
              <w:rFonts w:cs="Times New Roman" w:asciiTheme="minorEastAsia" w:hAnsiTheme="minorEastAsia"/>
              <w:b/>
              <w:bCs/>
              <w:color w:val="auto"/>
              <w:kern w:val="44"/>
              <w:sz w:val="24"/>
              <w:szCs w:val="24"/>
              <w:lang w:bidi="en-US"/>
            </w:rPr>
            <w:fldChar w:fldCharType="end"/>
          </w:r>
          <w:r>
            <w:rPr>
              <w:rStyle w:val="18"/>
              <w:rFonts w:cs="Times New Roman" w:asciiTheme="minorEastAsia" w:hAnsiTheme="minorEastAsia"/>
              <w:b/>
              <w:bCs/>
              <w:color w:val="auto"/>
              <w:kern w:val="44"/>
              <w:sz w:val="24"/>
              <w:szCs w:val="24"/>
              <w:lang w:bidi="en-US"/>
            </w:rPr>
            <w:fldChar w:fldCharType="end"/>
          </w:r>
        </w:p>
        <w:p>
          <w:pPr>
            <w:pStyle w:val="9"/>
            <w:tabs>
              <w:tab w:val="right" w:leader="dot" w:pos="8296"/>
            </w:tabs>
            <w:spacing w:before="156" w:beforeLines="50" w:after="156" w:afterLines="50"/>
            <w:rPr>
              <w:rStyle w:val="18"/>
              <w:rFonts w:cs="Times New Roman" w:asciiTheme="minorEastAsia" w:hAnsiTheme="minorEastAsia"/>
              <w:b/>
              <w:bCs/>
              <w:color w:val="auto"/>
              <w:kern w:val="44"/>
              <w:sz w:val="24"/>
              <w:szCs w:val="24"/>
              <w:lang w:bidi="en-US"/>
            </w:rPr>
          </w:pPr>
          <w:r>
            <w:fldChar w:fldCharType="begin"/>
          </w:r>
          <w:r>
            <w:instrText xml:space="preserve"> HYPERLINK \l "_Toc122619869" </w:instrText>
          </w:r>
          <w:r>
            <w:fldChar w:fldCharType="separate"/>
          </w:r>
          <w:r>
            <w:rPr>
              <w:rStyle w:val="18"/>
              <w:rFonts w:cs="Times New Roman" w:asciiTheme="minorEastAsia" w:hAnsiTheme="minorEastAsia"/>
              <w:b/>
              <w:bCs/>
              <w:color w:val="auto"/>
              <w:kern w:val="44"/>
              <w:sz w:val="24"/>
              <w:szCs w:val="24"/>
              <w:lang w:bidi="en-US"/>
            </w:rPr>
            <w:t xml:space="preserve">5 </w:t>
          </w:r>
          <w:r>
            <w:rPr>
              <w:rStyle w:val="18"/>
              <w:rFonts w:hint="eastAsia" w:cs="Times New Roman" w:asciiTheme="minorEastAsia" w:hAnsiTheme="minorEastAsia"/>
              <w:b/>
              <w:bCs/>
              <w:color w:val="auto"/>
              <w:kern w:val="44"/>
              <w:sz w:val="24"/>
              <w:szCs w:val="24"/>
              <w:lang w:bidi="en-US"/>
            </w:rPr>
            <w:t>支持区</w:t>
          </w:r>
          <w:r>
            <w:rPr>
              <w:rStyle w:val="18"/>
              <w:rFonts w:cs="Times New Roman" w:asciiTheme="minorEastAsia" w:hAnsiTheme="minorEastAsia"/>
              <w:b/>
              <w:bCs/>
              <w:color w:val="auto"/>
              <w:kern w:val="44"/>
              <w:sz w:val="24"/>
              <w:szCs w:val="24"/>
              <w:lang w:bidi="en-US"/>
            </w:rPr>
            <w:tab/>
          </w:r>
          <w:r>
            <w:rPr>
              <w:rStyle w:val="18"/>
              <w:rFonts w:cs="Times New Roman" w:asciiTheme="minorEastAsia" w:hAnsiTheme="minorEastAsia"/>
              <w:b/>
              <w:bCs/>
              <w:color w:val="auto"/>
              <w:kern w:val="44"/>
              <w:sz w:val="24"/>
              <w:szCs w:val="24"/>
              <w:lang w:bidi="en-US"/>
            </w:rPr>
            <w:fldChar w:fldCharType="begin"/>
          </w:r>
          <w:r>
            <w:rPr>
              <w:rStyle w:val="18"/>
              <w:rFonts w:cs="Times New Roman" w:asciiTheme="minorEastAsia" w:hAnsiTheme="minorEastAsia"/>
              <w:b/>
              <w:bCs/>
              <w:color w:val="auto"/>
              <w:kern w:val="44"/>
              <w:sz w:val="24"/>
              <w:szCs w:val="24"/>
              <w:lang w:bidi="en-US"/>
            </w:rPr>
            <w:instrText xml:space="preserve"> PAGEREF _Toc122619869 \h </w:instrText>
          </w:r>
          <w:r>
            <w:rPr>
              <w:rStyle w:val="18"/>
              <w:rFonts w:cs="Times New Roman" w:asciiTheme="minorEastAsia" w:hAnsiTheme="minorEastAsia"/>
              <w:b/>
              <w:bCs/>
              <w:color w:val="auto"/>
              <w:kern w:val="44"/>
              <w:sz w:val="24"/>
              <w:szCs w:val="24"/>
              <w:lang w:bidi="en-US"/>
            </w:rPr>
            <w:fldChar w:fldCharType="separate"/>
          </w:r>
          <w:r>
            <w:rPr>
              <w:rStyle w:val="18"/>
              <w:rFonts w:cs="Times New Roman" w:asciiTheme="minorEastAsia" w:hAnsiTheme="minorEastAsia"/>
              <w:b/>
              <w:bCs/>
              <w:color w:val="auto"/>
              <w:kern w:val="44"/>
              <w:sz w:val="24"/>
              <w:szCs w:val="24"/>
              <w:lang w:bidi="en-US"/>
            </w:rPr>
            <w:t>10</w:t>
          </w:r>
          <w:r>
            <w:rPr>
              <w:rStyle w:val="18"/>
              <w:rFonts w:cs="Times New Roman" w:asciiTheme="minorEastAsia" w:hAnsiTheme="minorEastAsia"/>
              <w:b/>
              <w:bCs/>
              <w:color w:val="auto"/>
              <w:kern w:val="44"/>
              <w:sz w:val="24"/>
              <w:szCs w:val="24"/>
              <w:lang w:bidi="en-US"/>
            </w:rPr>
            <w:fldChar w:fldCharType="end"/>
          </w:r>
          <w:r>
            <w:rPr>
              <w:rStyle w:val="18"/>
              <w:rFonts w:cs="Times New Roman" w:asciiTheme="minorEastAsia" w:hAnsiTheme="minorEastAsia"/>
              <w:b/>
              <w:bCs/>
              <w:color w:val="auto"/>
              <w:kern w:val="44"/>
              <w:sz w:val="24"/>
              <w:szCs w:val="24"/>
              <w:lang w:bidi="en-US"/>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"_Toc122619870" </w:instrText>
          </w:r>
          <w:r>
            <w:fldChar w:fldCharType="separate"/>
          </w:r>
          <w:r>
            <w:rPr>
              <w:rStyle w:val="18"/>
              <w:rFonts w:cs="Times New Roman" w:asciiTheme="minorEastAsia" w:hAnsiTheme="minorEastAsia"/>
              <w:iCs/>
              <w:color w:val="auto"/>
              <w:kern w:val="0"/>
            </w:rPr>
            <w:t>5.1</w:t>
          </w:r>
          <w:r>
            <w:rPr>
              <w:rStyle w:val="18"/>
              <w:rFonts w:hint="eastAsia" w:cs="Times New Roman" w:asciiTheme="minorEastAsia" w:hAnsiTheme="minorEastAsia"/>
              <w:iCs/>
              <w:color w:val="auto"/>
              <w:kern w:val="0"/>
            </w:rPr>
            <w:t>一般规定</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_Toc122619870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10</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10"/>
            <w:tabs>
              <w:tab w:val="right" w:leader="dot" w:pos="8296"/>
            </w:tabs>
            <w:rPr>
              <w:rStyle w:val="18"/>
              <w:rFonts w:cs="Times New Roman" w:asciiTheme="minorEastAsia" w:hAnsiTheme="minorEastAsia"/>
              <w:iCs/>
              <w:color w:val="auto"/>
              <w:kern w:val="0"/>
            </w:rPr>
          </w:pPr>
          <w:r>
            <w:fldChar w:fldCharType="begin"/>
          </w:r>
          <w:r>
            <w:instrText xml:space="preserve"> HYPERLINK \l "_Toc122619871" </w:instrText>
          </w:r>
          <w:r>
            <w:fldChar w:fldCharType="separate"/>
          </w:r>
          <w:r>
            <w:rPr>
              <w:rStyle w:val="18"/>
              <w:rFonts w:cs="Times New Roman" w:asciiTheme="minorEastAsia" w:hAnsiTheme="minorEastAsia"/>
              <w:iCs/>
              <w:color w:val="auto"/>
              <w:kern w:val="0"/>
            </w:rPr>
            <w:t>5.2</w:t>
          </w:r>
          <w:r>
            <w:rPr>
              <w:rStyle w:val="18"/>
              <w:rFonts w:hint="eastAsia" w:cs="Times New Roman" w:asciiTheme="minorEastAsia" w:hAnsiTheme="minorEastAsia"/>
              <w:iCs/>
              <w:color w:val="auto"/>
              <w:kern w:val="0"/>
            </w:rPr>
            <w:t>机电系统</w:t>
          </w:r>
          <w:r>
            <w:rPr>
              <w:rStyle w:val="18"/>
              <w:rFonts w:cs="Times New Roman" w:asciiTheme="minorEastAsia" w:hAnsiTheme="minorEastAsia"/>
              <w:iCs/>
              <w:color w:val="auto"/>
              <w:kern w:val="0"/>
            </w:rPr>
            <w:tab/>
          </w:r>
          <w:r>
            <w:rPr>
              <w:rStyle w:val="18"/>
              <w:rFonts w:cs="Times New Roman" w:asciiTheme="minorEastAsia" w:hAnsiTheme="minorEastAsia"/>
              <w:iCs/>
              <w:color w:val="auto"/>
              <w:kern w:val="0"/>
            </w:rPr>
            <w:fldChar w:fldCharType="begin"/>
          </w:r>
          <w:r>
            <w:rPr>
              <w:rStyle w:val="18"/>
              <w:rFonts w:cs="Times New Roman" w:asciiTheme="minorEastAsia" w:hAnsiTheme="minorEastAsia"/>
              <w:iCs/>
              <w:color w:val="auto"/>
              <w:kern w:val="0"/>
            </w:rPr>
            <w:instrText xml:space="preserve"> PAGEREF _Toc122619871 \h </w:instrText>
          </w:r>
          <w:r>
            <w:rPr>
              <w:rStyle w:val="18"/>
              <w:rFonts w:cs="Times New Roman" w:asciiTheme="minorEastAsia" w:hAnsiTheme="minorEastAsia"/>
              <w:iCs/>
              <w:color w:val="auto"/>
              <w:kern w:val="0"/>
            </w:rPr>
            <w:fldChar w:fldCharType="separate"/>
          </w:r>
          <w:r>
            <w:rPr>
              <w:rStyle w:val="18"/>
              <w:rFonts w:cs="Times New Roman" w:asciiTheme="minorEastAsia" w:hAnsiTheme="minorEastAsia"/>
              <w:iCs/>
              <w:color w:val="auto"/>
              <w:kern w:val="0"/>
            </w:rPr>
            <w:t>10</w:t>
          </w:r>
          <w:r>
            <w:rPr>
              <w:rStyle w:val="18"/>
              <w:rFonts w:cs="Times New Roman" w:asciiTheme="minorEastAsia" w:hAnsiTheme="minorEastAsia"/>
              <w:iCs/>
              <w:color w:val="auto"/>
              <w:kern w:val="0"/>
            </w:rPr>
            <w:fldChar w:fldCharType="end"/>
          </w:r>
          <w:r>
            <w:rPr>
              <w:rStyle w:val="18"/>
              <w:rFonts w:cs="Times New Roman" w:asciiTheme="minorEastAsia" w:hAnsiTheme="minorEastAsia"/>
              <w:iCs/>
              <w:color w:val="auto"/>
              <w:kern w:val="0"/>
            </w:rPr>
            <w:fldChar w:fldCharType="end"/>
          </w:r>
        </w:p>
        <w:p>
          <w:pPr>
            <w:pStyle w:val="9"/>
            <w:tabs>
              <w:tab w:val="right" w:leader="dot" w:pos="8296"/>
            </w:tabs>
            <w:spacing w:before="156" w:beforeLines="50" w:after="156" w:afterLines="50"/>
            <w:rPr>
              <w:rStyle w:val="18"/>
              <w:rFonts w:cs="Times New Roman" w:asciiTheme="minorEastAsia" w:hAnsiTheme="minorEastAsia"/>
              <w:b/>
              <w:bCs/>
              <w:color w:val="auto"/>
              <w:kern w:val="44"/>
              <w:sz w:val="24"/>
              <w:szCs w:val="24"/>
              <w:lang w:bidi="en-US"/>
            </w:rPr>
          </w:pPr>
        </w:p>
        <w:p>
          <w:pPr>
            <w:rPr>
              <w:rFonts w:asciiTheme="minorEastAsia" w:hAnsiTheme="minorEastAsia"/>
              <w:b/>
              <w:bCs/>
              <w:lang w:val="zh-CN"/>
            </w:rPr>
          </w:pPr>
          <w:r>
            <w:rPr>
              <w:rFonts w:asciiTheme="minorEastAsia" w:hAnsiTheme="minorEastAsia"/>
              <w:b/>
              <w:bCs/>
              <w:sz w:val="28"/>
              <w:szCs w:val="28"/>
              <w:lang w:val="zh-CN"/>
            </w:rPr>
            <w:fldChar w:fldCharType="end"/>
          </w:r>
        </w:p>
        <w:p>
          <w:pPr>
            <w:rPr>
              <w:rFonts w:asciiTheme="minorEastAsia" w:hAnsiTheme="minorEastAsia"/>
              <w:b/>
              <w:sz w:val="28"/>
              <w:szCs w:val="28"/>
            </w:rPr>
          </w:pPr>
        </w:p>
        <w:p>
          <w:pPr>
            <w:rPr>
              <w:rFonts w:asciiTheme="minorEastAsia" w:hAnsiTheme="minorEastAsia"/>
              <w:b/>
              <w:sz w:val="28"/>
              <w:szCs w:val="28"/>
            </w:rPr>
          </w:pPr>
        </w:p>
      </w:sdtContent>
    </w:sdt>
    <w:p>
      <w:pPr>
        <w:widowControl/>
        <w:jc w:val="left"/>
        <w:rPr>
          <w:rFonts w:asciiTheme="minorEastAsia" w:hAnsiTheme="minorEastAsia"/>
          <w:sz w:val="32"/>
          <w:szCs w:val="32"/>
        </w:rPr>
      </w:pPr>
      <w:r>
        <w:rPr>
          <w:rFonts w:asciiTheme="minorEastAsia" w:hAnsiTheme="minorEastAsia"/>
          <w:sz w:val="32"/>
          <w:szCs w:val="32"/>
        </w:rPr>
        <w:br w:type="page"/>
      </w:r>
    </w:p>
    <w:p>
      <w:pPr>
        <w:pStyle w:val="2"/>
        <w:rPr>
          <w:rFonts w:asciiTheme="minorEastAsia" w:hAnsiTheme="minorEastAsia"/>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tabs>
          <w:tab w:val="right" w:leader="dot" w:pos="8931"/>
        </w:tabs>
        <w:adjustRightInd w:val="0"/>
        <w:snapToGrid w:val="0"/>
        <w:spacing w:after="330" w:line="360" w:lineRule="auto"/>
        <w:jc w:val="center"/>
        <w:outlineLvl w:val="0"/>
        <w:rPr>
          <w:rFonts w:cs="Times New Roman" w:asciiTheme="minorEastAsia" w:hAnsiTheme="minorEastAsia"/>
          <w:b/>
          <w:bCs/>
          <w:kern w:val="44"/>
          <w:sz w:val="32"/>
          <w:szCs w:val="32"/>
        </w:rPr>
      </w:pPr>
      <w:bookmarkStart w:id="0" w:name="_Toc122619831"/>
      <w:bookmarkStart w:id="1" w:name="_Toc122619857"/>
      <w:r>
        <w:rPr>
          <w:rFonts w:hint="eastAsia" w:cs="Times New Roman" w:asciiTheme="minorEastAsia" w:hAnsiTheme="minorEastAsia"/>
          <w:b/>
          <w:bCs/>
          <w:kern w:val="44"/>
          <w:sz w:val="32"/>
          <w:szCs w:val="32"/>
        </w:rPr>
        <w:t xml:space="preserve">1 总 </w:t>
      </w:r>
      <w:r>
        <w:rPr>
          <w:rFonts w:cs="Times New Roman" w:asciiTheme="minorEastAsia" w:hAnsiTheme="minorEastAsia"/>
          <w:b/>
          <w:bCs/>
          <w:kern w:val="44"/>
          <w:sz w:val="32"/>
          <w:szCs w:val="32"/>
        </w:rPr>
        <w:t xml:space="preserve">   </w:t>
      </w:r>
      <w:r>
        <w:rPr>
          <w:rFonts w:hint="eastAsia" w:cs="Times New Roman" w:asciiTheme="minorEastAsia" w:hAnsiTheme="minorEastAsia"/>
          <w:b/>
          <w:bCs/>
          <w:kern w:val="44"/>
          <w:sz w:val="32"/>
          <w:szCs w:val="32"/>
        </w:rPr>
        <w:t>则</w:t>
      </w:r>
      <w:bookmarkEnd w:id="0"/>
      <w:bookmarkEnd w:id="1"/>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1.0.1 为在数据中心工程建设和</w:t>
      </w:r>
      <w:r>
        <w:rPr>
          <w:rFonts w:cs="Times New Roman" w:asciiTheme="minorEastAsia" w:hAnsiTheme="minorEastAsia"/>
          <w:sz w:val="24"/>
          <w:szCs w:val="24"/>
        </w:rPr>
        <w:t>运行</w:t>
      </w:r>
      <w:r>
        <w:rPr>
          <w:rFonts w:hint="eastAsia" w:cs="Times New Roman" w:asciiTheme="minorEastAsia" w:hAnsiTheme="minorEastAsia"/>
          <w:sz w:val="24"/>
          <w:szCs w:val="24"/>
        </w:rPr>
        <w:t>中保障人身健康和生命财产安全、国家安全、生态环境安全，满足经济社会管理基本需要，确保电子信息设备安全、稳定、可靠地运行，依据有关法律和法规，制定本规范。</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1.0.2 数据中心工程项目必须执行本规范。</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 xml:space="preserve">1.0.3 </w:t>
      </w:r>
      <w:r>
        <w:rPr>
          <w:rFonts w:hint="eastAsia" w:cs="Times New Roman" w:asciiTheme="minorEastAsia" w:hAnsiTheme="minorEastAsia"/>
          <w:sz w:val="24"/>
          <w:szCs w:val="24"/>
        </w:rPr>
        <w:t>数据中心</w:t>
      </w:r>
      <w:r>
        <w:rPr>
          <w:rFonts w:cs="Times New Roman" w:asciiTheme="minorEastAsia" w:hAnsiTheme="minorEastAsia"/>
          <w:sz w:val="24"/>
          <w:szCs w:val="24"/>
        </w:rPr>
        <w:t>工程</w:t>
      </w:r>
      <w:r>
        <w:rPr>
          <w:rFonts w:hint="eastAsia" w:cs="Times New Roman" w:asciiTheme="minorEastAsia" w:hAnsiTheme="minorEastAsia"/>
          <w:sz w:val="24"/>
          <w:szCs w:val="24"/>
        </w:rPr>
        <w:t>项目</w:t>
      </w:r>
      <w:r>
        <w:rPr>
          <w:rFonts w:cs="Times New Roman" w:asciiTheme="minorEastAsia" w:hAnsiTheme="minorEastAsia"/>
          <w:sz w:val="24"/>
          <w:szCs w:val="24"/>
        </w:rPr>
        <w:t>应</w:t>
      </w:r>
      <w:r>
        <w:rPr>
          <w:rFonts w:hint="eastAsia" w:cs="Times New Roman" w:asciiTheme="minorEastAsia" w:hAnsiTheme="minorEastAsia"/>
          <w:sz w:val="24"/>
          <w:szCs w:val="24"/>
        </w:rPr>
        <w:t>遵循</w:t>
      </w:r>
      <w:r>
        <w:rPr>
          <w:rFonts w:cs="Times New Roman" w:asciiTheme="minorEastAsia" w:hAnsiTheme="minorEastAsia"/>
          <w:sz w:val="24"/>
          <w:szCs w:val="24"/>
        </w:rPr>
        <w:t>安全</w:t>
      </w:r>
      <w:r>
        <w:rPr>
          <w:rFonts w:hint="eastAsia" w:cs="Times New Roman" w:asciiTheme="minorEastAsia" w:hAnsiTheme="minorEastAsia"/>
          <w:sz w:val="24"/>
          <w:szCs w:val="24"/>
        </w:rPr>
        <w:t>可靠</w:t>
      </w:r>
      <w:r>
        <w:rPr>
          <w:rFonts w:cs="Times New Roman" w:asciiTheme="minorEastAsia" w:hAnsiTheme="minorEastAsia"/>
          <w:sz w:val="24"/>
          <w:szCs w:val="24"/>
        </w:rPr>
        <w:t>、</w:t>
      </w:r>
      <w:r>
        <w:rPr>
          <w:rFonts w:hint="eastAsia" w:cs="Times New Roman" w:asciiTheme="minorEastAsia" w:hAnsiTheme="minorEastAsia"/>
          <w:sz w:val="24"/>
          <w:szCs w:val="24"/>
        </w:rPr>
        <w:t>节能</w:t>
      </w:r>
      <w:r>
        <w:rPr>
          <w:rFonts w:cs="Times New Roman" w:asciiTheme="minorEastAsia" w:hAnsiTheme="minorEastAsia"/>
          <w:sz w:val="24"/>
          <w:szCs w:val="24"/>
        </w:rPr>
        <w:t>低碳</w:t>
      </w:r>
      <w:r>
        <w:rPr>
          <w:rFonts w:hint="eastAsia" w:cs="Times New Roman" w:asciiTheme="minorEastAsia" w:hAnsiTheme="minorEastAsia"/>
          <w:sz w:val="24"/>
          <w:szCs w:val="24"/>
        </w:rPr>
        <w:t>、满足</w:t>
      </w:r>
      <w:r>
        <w:rPr>
          <w:rFonts w:cs="Times New Roman" w:asciiTheme="minorEastAsia" w:hAnsiTheme="minorEastAsia"/>
          <w:sz w:val="24"/>
          <w:szCs w:val="24"/>
        </w:rPr>
        <w:t>信息社会和数字经济发展、近期建设规模与远期发展规划协调一致的原则。</w:t>
      </w:r>
    </w:p>
    <w:p>
      <w:pPr>
        <w:pStyle w:val="19"/>
        <w:spacing w:line="360" w:lineRule="auto"/>
        <w:ind w:firstLine="0" w:firstLineChars="0"/>
        <w:rPr>
          <w:rFonts w:asciiTheme="minorEastAsia" w:hAnsiTheme="minorEastAsia"/>
          <w:sz w:val="28"/>
          <w:szCs w:val="28"/>
        </w:rPr>
      </w:pPr>
      <w:r>
        <w:rPr>
          <w:rFonts w:hint="eastAsia" w:cs="Times New Roman" w:asciiTheme="minorEastAsia" w:hAnsiTheme="minorEastAsia"/>
          <w:sz w:val="24"/>
          <w:szCs w:val="24"/>
        </w:rPr>
        <w:t>1.0.4 工程建设所采用的技术方法和措施是否符合本规范要求，由相关责任主体判定。其中，创新性的技术方法和措施，应进行论证并符合本规范中有关性能的要求。</w:t>
      </w:r>
    </w:p>
    <w:p>
      <w:pPr>
        <w:widowControl/>
        <w:jc w:val="left"/>
        <w:rPr>
          <w:rFonts w:asciiTheme="minorEastAsia" w:hAnsiTheme="minorEastAsia"/>
          <w:sz w:val="28"/>
          <w:szCs w:val="28"/>
        </w:rPr>
      </w:pPr>
      <w:r>
        <w:rPr>
          <w:rFonts w:asciiTheme="minorEastAsia" w:hAnsiTheme="minorEastAsia"/>
          <w:sz w:val="28"/>
          <w:szCs w:val="28"/>
        </w:rPr>
        <w:br w:type="page"/>
      </w:r>
    </w:p>
    <w:p>
      <w:pPr>
        <w:tabs>
          <w:tab w:val="right" w:leader="dot" w:pos="8931"/>
        </w:tabs>
        <w:adjustRightInd w:val="0"/>
        <w:spacing w:before="340" w:after="330" w:line="360" w:lineRule="auto"/>
        <w:jc w:val="center"/>
        <w:outlineLvl w:val="0"/>
        <w:rPr>
          <w:rFonts w:cs="Times New Roman" w:asciiTheme="minorEastAsia" w:hAnsiTheme="minorEastAsia"/>
          <w:b/>
          <w:bCs/>
          <w:kern w:val="44"/>
          <w:sz w:val="32"/>
          <w:szCs w:val="32"/>
        </w:rPr>
      </w:pPr>
      <w:bookmarkStart w:id="2" w:name="_Toc122619832"/>
      <w:bookmarkStart w:id="3" w:name="_Toc122619858"/>
      <w:r>
        <w:rPr>
          <w:rFonts w:hint="eastAsia" w:cs="Times New Roman" w:asciiTheme="minorEastAsia" w:hAnsiTheme="minorEastAsia"/>
          <w:b/>
          <w:bCs/>
          <w:kern w:val="44"/>
          <w:sz w:val="32"/>
          <w:szCs w:val="32"/>
        </w:rPr>
        <w:t>2 基本规定</w:t>
      </w:r>
      <w:bookmarkEnd w:id="2"/>
      <w:bookmarkEnd w:id="3"/>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4" w:name="_Toc122619859"/>
      <w:bookmarkStart w:id="5" w:name="_Toc122619833"/>
      <w:r>
        <w:rPr>
          <w:rFonts w:hint="eastAsia" w:cs="Times New Roman" w:asciiTheme="minorEastAsia" w:hAnsiTheme="minorEastAsia" w:eastAsiaTheme="minorEastAsia"/>
          <w:iCs/>
          <w:kern w:val="0"/>
          <w:szCs w:val="28"/>
        </w:rPr>
        <w:t>2.1 一般规定</w:t>
      </w:r>
      <w:bookmarkEnd w:id="4"/>
      <w:bookmarkEnd w:id="5"/>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2.1.1数据中心应满足电子信息设备安全运行的需要，应为电子信息设备提供</w:t>
      </w:r>
      <w:r>
        <w:rPr>
          <w:rFonts w:cs="Times New Roman" w:asciiTheme="minorEastAsia" w:hAnsiTheme="minorEastAsia"/>
          <w:sz w:val="24"/>
          <w:szCs w:val="24"/>
        </w:rPr>
        <w:t>建筑空间、空调环境、电力供应</w:t>
      </w:r>
      <w:r>
        <w:rPr>
          <w:rFonts w:hint="eastAsia" w:cs="Times New Roman" w:asciiTheme="minorEastAsia" w:hAnsiTheme="minorEastAsia"/>
          <w:sz w:val="24"/>
          <w:szCs w:val="24"/>
        </w:rPr>
        <w:t>、</w:t>
      </w:r>
      <w:r>
        <w:rPr>
          <w:rFonts w:cs="Times New Roman" w:asciiTheme="minorEastAsia" w:hAnsiTheme="minorEastAsia"/>
          <w:sz w:val="24"/>
          <w:szCs w:val="24"/>
        </w:rPr>
        <w:t>网络传输和安全保障</w:t>
      </w:r>
      <w:r>
        <w:rPr>
          <w:rFonts w:hint="eastAsia" w:cs="Times New Roman" w:asciiTheme="minorEastAsia" w:hAnsiTheme="minorEastAsia"/>
          <w:sz w:val="24"/>
          <w:szCs w:val="24"/>
        </w:rPr>
        <w:t>。</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2.1.2数据中心应配置满足业务需求的算力系统、网络</w:t>
      </w:r>
      <w:r>
        <w:rPr>
          <w:rFonts w:cs="Times New Roman" w:asciiTheme="minorEastAsia" w:hAnsiTheme="minorEastAsia"/>
          <w:sz w:val="24"/>
          <w:szCs w:val="24"/>
        </w:rPr>
        <w:t>系统、</w:t>
      </w:r>
      <w:r>
        <w:rPr>
          <w:rFonts w:hint="eastAsia" w:cs="Times New Roman" w:asciiTheme="minorEastAsia" w:hAnsiTheme="minorEastAsia"/>
          <w:sz w:val="24"/>
          <w:szCs w:val="24"/>
        </w:rPr>
        <w:t>业务系统、管理系统和安全系统，应采取物理安全、网络安全、系统安全和</w:t>
      </w:r>
      <w:r>
        <w:rPr>
          <w:rFonts w:cs="Times New Roman" w:asciiTheme="minorEastAsia" w:hAnsiTheme="minorEastAsia"/>
          <w:sz w:val="24"/>
          <w:szCs w:val="24"/>
        </w:rPr>
        <w:t>数据安全</w:t>
      </w:r>
      <w:r>
        <w:rPr>
          <w:rFonts w:hint="eastAsia" w:cs="Times New Roman" w:asciiTheme="minorEastAsia" w:hAnsiTheme="minorEastAsia"/>
          <w:sz w:val="24"/>
          <w:szCs w:val="24"/>
        </w:rPr>
        <w:t>等措施。</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3数据中心等级划分应根据数据丢失或服务中断在经济或社会上造成的损失或影响程度确定，并应符合表2</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3的规定。</w:t>
      </w:r>
    </w:p>
    <w:p>
      <w:pPr>
        <w:pStyle w:val="19"/>
        <w:ind w:firstLine="0" w:firstLineChars="0"/>
        <w:jc w:val="center"/>
        <w:rPr>
          <w:rFonts w:asciiTheme="minorEastAsia" w:hAnsiTheme="minorEastAsia"/>
          <w:szCs w:val="21"/>
        </w:rPr>
      </w:pPr>
      <w:r>
        <w:rPr>
          <w:rFonts w:hint="eastAsia" w:asciiTheme="minorEastAsia" w:hAnsiTheme="minorEastAsia"/>
          <w:szCs w:val="21"/>
        </w:rPr>
        <w:t>表2</w:t>
      </w: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3</w:t>
      </w:r>
      <w:r>
        <w:rPr>
          <w:rFonts w:asciiTheme="minorEastAsia" w:hAnsiTheme="minorEastAsia"/>
          <w:szCs w:val="21"/>
        </w:rPr>
        <w:t xml:space="preserve">  </w:t>
      </w:r>
      <w:r>
        <w:rPr>
          <w:rFonts w:hint="eastAsia" w:asciiTheme="minorEastAsia" w:hAnsiTheme="minorEastAsia"/>
          <w:szCs w:val="21"/>
        </w:rPr>
        <w:t>数据中心等级划分要求</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1"/>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31" w:type="dxa"/>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6665" w:type="dxa"/>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划分依据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31" w:type="dxa"/>
            <w:vAlign w:val="center"/>
          </w:tcPr>
          <w:p>
            <w:pPr>
              <w:widowControl/>
              <w:spacing w:line="360" w:lineRule="auto"/>
              <w:jc w:val="center"/>
              <w:rPr>
                <w:rFonts w:cs="宋体" w:asciiTheme="minorEastAsia" w:hAnsiTheme="minorEastAsia"/>
                <w:b/>
                <w:kern w:val="0"/>
                <w:szCs w:val="21"/>
              </w:rPr>
            </w:pPr>
            <w:r>
              <w:rPr>
                <w:rFonts w:hint="eastAsia" w:cs="宋体" w:asciiTheme="minorEastAsia" w:hAnsiTheme="minorEastAsia"/>
                <w:bCs/>
                <w:kern w:val="0"/>
                <w:szCs w:val="21"/>
              </w:rPr>
              <w:t>A</w:t>
            </w:r>
            <w:r>
              <w:rPr>
                <w:rFonts w:cs="宋体" w:asciiTheme="minorEastAsia" w:hAnsiTheme="minorEastAsia"/>
                <w:bCs/>
                <w:kern w:val="0"/>
                <w:szCs w:val="21"/>
              </w:rPr>
              <w:t>级</w:t>
            </w:r>
          </w:p>
        </w:tc>
        <w:tc>
          <w:tcPr>
            <w:tcW w:w="6665" w:type="dxa"/>
            <w:vAlign w:val="center"/>
          </w:tcPr>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1）数据丢失或服务中断将造成重大的经济损失；</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2）数据丢失</w:t>
            </w:r>
            <w:r>
              <w:rPr>
                <w:rFonts w:cs="宋体" w:asciiTheme="minorEastAsia" w:hAnsiTheme="minorEastAsia"/>
                <w:bCs/>
                <w:kern w:val="0"/>
                <w:szCs w:val="21"/>
              </w:rPr>
              <w:t>或</w:t>
            </w:r>
            <w:r>
              <w:rPr>
                <w:rFonts w:hint="eastAsia" w:cs="宋体" w:asciiTheme="minorEastAsia" w:hAnsiTheme="minorEastAsia"/>
                <w:bCs/>
                <w:kern w:val="0"/>
                <w:szCs w:val="21"/>
              </w:rPr>
              <w:t>服务中断将对社会秩序和公共利益造成严重损害，</w:t>
            </w:r>
            <w:r>
              <w:rPr>
                <w:rFonts w:cs="宋体" w:asciiTheme="minorEastAsia" w:hAnsiTheme="minorEastAsia"/>
                <w:bCs/>
                <w:kern w:val="0"/>
                <w:szCs w:val="21"/>
              </w:rPr>
              <w:t>或对</w:t>
            </w:r>
            <w:r>
              <w:rPr>
                <w:rFonts w:hint="eastAsia" w:cs="宋体" w:asciiTheme="minorEastAsia" w:hAnsiTheme="minorEastAsia"/>
                <w:bCs/>
                <w:kern w:val="0"/>
                <w:szCs w:val="21"/>
              </w:rPr>
              <w:t>国家安全造成损害。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31" w:type="dxa"/>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B级</w:t>
            </w:r>
          </w:p>
        </w:tc>
        <w:tc>
          <w:tcPr>
            <w:tcW w:w="6665" w:type="dxa"/>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1）</w:t>
            </w:r>
            <w:r>
              <w:rPr>
                <w:rFonts w:hint="eastAsia" w:cs="宋体" w:asciiTheme="minorEastAsia" w:hAnsiTheme="minorEastAsia"/>
                <w:bCs/>
                <w:kern w:val="0"/>
                <w:szCs w:val="21"/>
              </w:rPr>
              <w:t>数据丢失</w:t>
            </w:r>
            <w:r>
              <w:rPr>
                <w:rFonts w:cs="宋体" w:asciiTheme="minorEastAsia" w:hAnsiTheme="minorEastAsia"/>
                <w:bCs/>
                <w:kern w:val="0"/>
                <w:szCs w:val="21"/>
              </w:rPr>
              <w:t>或</w:t>
            </w:r>
            <w:r>
              <w:rPr>
                <w:rFonts w:hint="eastAsia" w:cs="宋体" w:asciiTheme="minorEastAsia" w:hAnsiTheme="minorEastAsia"/>
                <w:bCs/>
                <w:kern w:val="0"/>
                <w:szCs w:val="21"/>
              </w:rPr>
              <w:t>服务</w:t>
            </w:r>
            <w:r>
              <w:rPr>
                <w:rFonts w:hint="eastAsia" w:cs="宋体" w:asciiTheme="minorEastAsia" w:hAnsiTheme="minorEastAsia"/>
                <w:kern w:val="0"/>
                <w:szCs w:val="21"/>
              </w:rPr>
              <w:t>中断将造成较大的经济损失；</w:t>
            </w:r>
          </w:p>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2）</w:t>
            </w:r>
            <w:r>
              <w:rPr>
                <w:rFonts w:hint="eastAsia" w:cs="宋体" w:asciiTheme="minorEastAsia" w:hAnsiTheme="minorEastAsia"/>
                <w:bCs/>
                <w:kern w:val="0"/>
                <w:szCs w:val="21"/>
              </w:rPr>
              <w:t>数据丢失</w:t>
            </w:r>
            <w:r>
              <w:rPr>
                <w:rFonts w:cs="宋体" w:asciiTheme="minorEastAsia" w:hAnsiTheme="minorEastAsia"/>
                <w:bCs/>
                <w:kern w:val="0"/>
                <w:szCs w:val="21"/>
              </w:rPr>
              <w:t>或</w:t>
            </w:r>
            <w:r>
              <w:rPr>
                <w:rFonts w:hint="eastAsia" w:cs="宋体" w:asciiTheme="minorEastAsia" w:hAnsiTheme="minorEastAsia"/>
                <w:bCs/>
                <w:kern w:val="0"/>
                <w:szCs w:val="21"/>
              </w:rPr>
              <w:t>服务</w:t>
            </w:r>
            <w:r>
              <w:rPr>
                <w:rFonts w:hint="eastAsia" w:cs="宋体" w:asciiTheme="minorEastAsia" w:hAnsiTheme="minorEastAsia"/>
                <w:kern w:val="0"/>
                <w:szCs w:val="21"/>
              </w:rPr>
              <w:t>中断将对社会秩序和公共利益造成损害。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31" w:type="dxa"/>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C级</w:t>
            </w:r>
          </w:p>
        </w:tc>
        <w:tc>
          <w:tcPr>
            <w:tcW w:w="6665" w:type="dxa"/>
            <w:vAlign w:val="center"/>
          </w:tcPr>
          <w:p>
            <w:pPr>
              <w:widowControl/>
              <w:spacing w:line="360" w:lineRule="auto"/>
              <w:rPr>
                <w:rFonts w:cs="宋体" w:asciiTheme="minorEastAsia" w:hAnsiTheme="minorEastAsia"/>
                <w:kern w:val="0"/>
                <w:szCs w:val="21"/>
              </w:rPr>
            </w:pPr>
            <w:r>
              <w:rPr>
                <w:rFonts w:hint="eastAsia" w:cs="宋体" w:asciiTheme="minorEastAsia" w:hAnsiTheme="minorEastAsia"/>
                <w:kern w:val="0"/>
                <w:szCs w:val="21"/>
              </w:rPr>
              <w:t>不属于A级或B级的数据中心应为C级。</w:t>
            </w:r>
          </w:p>
        </w:tc>
      </w:tr>
    </w:tbl>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4 A级数据中心涉及电子信息设备</w:t>
      </w:r>
      <w:r>
        <w:rPr>
          <w:rFonts w:cs="Times New Roman" w:asciiTheme="minorEastAsia" w:hAnsiTheme="minorEastAsia"/>
          <w:sz w:val="24"/>
          <w:szCs w:val="24"/>
        </w:rPr>
        <w:t>安全</w:t>
      </w:r>
      <w:r>
        <w:rPr>
          <w:rFonts w:hint="eastAsia" w:cs="Times New Roman" w:asciiTheme="minorEastAsia" w:hAnsiTheme="minorEastAsia"/>
          <w:sz w:val="24"/>
          <w:szCs w:val="24"/>
        </w:rPr>
        <w:t>运行的基础设施应具有容错功能，应允许在线维护和检修；在发生操作失误、设备故障和主用电源中断等一次意外事故后，电子信息设备应正常运行。</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 xml:space="preserve">2.1.5 </w:t>
      </w:r>
      <w:r>
        <w:rPr>
          <w:rFonts w:hint="eastAsia" w:cs="Times New Roman" w:asciiTheme="minorEastAsia" w:hAnsiTheme="minorEastAsia"/>
          <w:sz w:val="24"/>
          <w:szCs w:val="24"/>
        </w:rPr>
        <w:t>B级数据中心涉及电子信息设备安全运行的基础设施应具有冗余能力，冗余能力应满足电子信息设备运行要求。</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 xml:space="preserve">2.1.6 </w:t>
      </w:r>
      <w:r>
        <w:rPr>
          <w:rFonts w:hint="eastAsia" w:cs="Times New Roman" w:asciiTheme="minorEastAsia" w:hAnsiTheme="minorEastAsia"/>
          <w:sz w:val="24"/>
          <w:szCs w:val="24"/>
        </w:rPr>
        <w:t>C级数据中心的基础设施在没有发生意外事故的情况下应满足电子信息设备</w:t>
      </w:r>
      <w:r>
        <w:rPr>
          <w:rFonts w:cs="Times New Roman" w:asciiTheme="minorEastAsia" w:hAnsiTheme="minorEastAsia"/>
          <w:sz w:val="24"/>
          <w:szCs w:val="24"/>
        </w:rPr>
        <w:t>运行</w:t>
      </w:r>
      <w:r>
        <w:rPr>
          <w:rFonts w:hint="eastAsia" w:cs="Times New Roman" w:asciiTheme="minorEastAsia" w:hAnsiTheme="minorEastAsia"/>
          <w:sz w:val="24"/>
          <w:szCs w:val="24"/>
        </w:rPr>
        <w:t>要求。</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2.1.7灾难发生时仍需保证业务连续性的数据中心，应建立实时数据备份</w:t>
      </w:r>
      <w:r>
        <w:rPr>
          <w:rFonts w:cs="Times New Roman" w:asciiTheme="minorEastAsia" w:hAnsiTheme="minorEastAsia"/>
          <w:sz w:val="24"/>
          <w:szCs w:val="24"/>
        </w:rPr>
        <w:t>或与主用数据中心同时承担业务的</w:t>
      </w:r>
      <w:r>
        <w:rPr>
          <w:rFonts w:hint="eastAsia" w:cs="Times New Roman" w:asciiTheme="minorEastAsia" w:hAnsiTheme="minorEastAsia"/>
          <w:sz w:val="24"/>
          <w:szCs w:val="24"/>
        </w:rPr>
        <w:t>灾备数据中心，</w:t>
      </w:r>
      <w:r>
        <w:rPr>
          <w:rFonts w:cs="Times New Roman" w:asciiTheme="minorEastAsia" w:hAnsiTheme="minorEastAsia"/>
          <w:sz w:val="24"/>
          <w:szCs w:val="24"/>
        </w:rPr>
        <w:t>且</w:t>
      </w:r>
      <w:r>
        <w:rPr>
          <w:rFonts w:hint="eastAsia" w:cs="Times New Roman" w:asciiTheme="minorEastAsia" w:hAnsiTheme="minorEastAsia"/>
          <w:sz w:val="24"/>
          <w:szCs w:val="24"/>
        </w:rPr>
        <w:t>灾备数据中心应与</w:t>
      </w:r>
      <w:r>
        <w:rPr>
          <w:rFonts w:cs="Times New Roman" w:asciiTheme="minorEastAsia" w:hAnsiTheme="minorEastAsia"/>
          <w:sz w:val="24"/>
          <w:szCs w:val="24"/>
        </w:rPr>
        <w:t>主用</w:t>
      </w:r>
      <w:r>
        <w:rPr>
          <w:rFonts w:hint="eastAsia" w:cs="Times New Roman" w:asciiTheme="minorEastAsia" w:hAnsiTheme="minorEastAsia"/>
          <w:sz w:val="24"/>
          <w:szCs w:val="24"/>
        </w:rPr>
        <w:t>数据中心等级相同。</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2.1.</w:t>
      </w:r>
      <w:r>
        <w:rPr>
          <w:rFonts w:hint="eastAsia" w:cs="Times New Roman" w:asciiTheme="minorEastAsia" w:hAnsiTheme="minorEastAsia"/>
          <w:sz w:val="24"/>
          <w:szCs w:val="24"/>
        </w:rPr>
        <w:t>8灾备数据中心应设置应急指挥中心。当主用和</w:t>
      </w:r>
      <w:r>
        <w:rPr>
          <w:rFonts w:cs="Times New Roman" w:asciiTheme="minorEastAsia" w:hAnsiTheme="minorEastAsia"/>
          <w:sz w:val="24"/>
          <w:szCs w:val="24"/>
        </w:rPr>
        <w:t>灾备</w:t>
      </w:r>
      <w:r>
        <w:rPr>
          <w:rFonts w:hint="eastAsia" w:cs="Times New Roman" w:asciiTheme="minorEastAsia" w:hAnsiTheme="minorEastAsia"/>
          <w:sz w:val="24"/>
          <w:szCs w:val="24"/>
        </w:rPr>
        <w:t>数据中心同时承担业务时，主用和灾备数据中心均应设置应急指挥中心。应急指挥中心应对数据中心进行集中监控和运营管理，并应设置通信设施和应急会商场地。</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2.1.9数据中心的建设规模应满足实际应用和发展的需要。根据数据中心设计用电最大负荷，数据中心应划分为超大型、大型、中型</w:t>
      </w:r>
      <w:r>
        <w:rPr>
          <w:rFonts w:cs="Times New Roman" w:asciiTheme="minorEastAsia" w:hAnsiTheme="minorEastAsia"/>
          <w:sz w:val="24"/>
          <w:szCs w:val="24"/>
        </w:rPr>
        <w:t>和</w:t>
      </w:r>
      <w:r>
        <w:rPr>
          <w:rFonts w:hint="eastAsia" w:cs="Times New Roman" w:asciiTheme="minorEastAsia" w:hAnsiTheme="minorEastAsia"/>
          <w:sz w:val="24"/>
          <w:szCs w:val="24"/>
        </w:rPr>
        <w:t>小型，数据中心的规模划分应符合表</w:t>
      </w:r>
      <w:r>
        <w:rPr>
          <w:rFonts w:cs="Times New Roman" w:asciiTheme="minorEastAsia" w:hAnsiTheme="minorEastAsia"/>
          <w:sz w:val="24"/>
          <w:szCs w:val="24"/>
        </w:rPr>
        <w:t>2.1.</w:t>
      </w:r>
      <w:r>
        <w:rPr>
          <w:rFonts w:hint="eastAsia" w:cs="Times New Roman" w:asciiTheme="minorEastAsia" w:hAnsiTheme="minorEastAsia"/>
          <w:sz w:val="24"/>
          <w:szCs w:val="24"/>
        </w:rPr>
        <w:t>9的规定。</w:t>
      </w:r>
    </w:p>
    <w:p>
      <w:pPr>
        <w:jc w:val="center"/>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2.1.</w:t>
      </w:r>
      <w:r>
        <w:rPr>
          <w:rFonts w:hint="eastAsia" w:asciiTheme="minorEastAsia" w:hAnsiTheme="minorEastAsia"/>
          <w:szCs w:val="21"/>
        </w:rPr>
        <w:t>9  数据中心的规模划分</w:t>
      </w:r>
    </w:p>
    <w:tbl>
      <w:tblPr>
        <w:tblStyle w:val="14"/>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Cs w:val="21"/>
              </w:rPr>
            </w:pPr>
            <w:r>
              <w:rPr>
                <w:rFonts w:hint="eastAsia" w:asciiTheme="minorEastAsia" w:hAnsiTheme="minorEastAsia"/>
                <w:szCs w:val="21"/>
              </w:rPr>
              <w:t>建设</w:t>
            </w:r>
            <w:r>
              <w:rPr>
                <w:rFonts w:asciiTheme="minorEastAsia" w:hAnsiTheme="minorEastAsia"/>
                <w:szCs w:val="21"/>
              </w:rPr>
              <w:t>规模</w:t>
            </w:r>
          </w:p>
        </w:tc>
        <w:tc>
          <w:tcPr>
            <w:tcW w:w="2500" w:type="pct"/>
            <w:vAlign w:val="center"/>
          </w:tcPr>
          <w:p>
            <w:pPr>
              <w:jc w:val="center"/>
              <w:rPr>
                <w:rFonts w:asciiTheme="minorEastAsia" w:hAnsiTheme="minorEastAsia"/>
                <w:szCs w:val="21"/>
              </w:rPr>
            </w:pPr>
            <w:r>
              <w:rPr>
                <w:rFonts w:hint="eastAsia" w:asciiTheme="minorEastAsia" w:hAnsiTheme="minorEastAsia"/>
                <w:szCs w:val="21"/>
              </w:rPr>
              <w:t>设计用电最大负荷P（MVA）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Cs w:val="21"/>
              </w:rPr>
            </w:pPr>
            <w:r>
              <w:rPr>
                <w:rFonts w:hint="eastAsia" w:asciiTheme="minorEastAsia" w:hAnsiTheme="minorEastAsia"/>
                <w:szCs w:val="21"/>
              </w:rPr>
              <w:t>超大型</w:t>
            </w:r>
          </w:p>
        </w:tc>
        <w:tc>
          <w:tcPr>
            <w:tcW w:w="2500" w:type="pct"/>
            <w:vAlign w:val="center"/>
          </w:tcPr>
          <w:p>
            <w:pPr>
              <w:jc w:val="center"/>
              <w:rPr>
                <w:rFonts w:asciiTheme="minorEastAsia" w:hAnsiTheme="minorEastAsia"/>
                <w:szCs w:val="21"/>
              </w:rPr>
            </w:pPr>
            <w:r>
              <w:rPr>
                <w:rFonts w:hint="eastAsia" w:asciiTheme="minorEastAsia" w:hAnsiTheme="minorEastAsia"/>
                <w:szCs w:val="21"/>
              </w:rPr>
              <w:t>P≥40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Cs w:val="21"/>
              </w:rPr>
            </w:pPr>
            <w:r>
              <w:rPr>
                <w:rFonts w:hint="eastAsia" w:asciiTheme="minorEastAsia" w:hAnsiTheme="minorEastAsia"/>
                <w:szCs w:val="21"/>
              </w:rPr>
              <w:t>大型</w:t>
            </w:r>
          </w:p>
        </w:tc>
        <w:tc>
          <w:tcPr>
            <w:tcW w:w="2500" w:type="pct"/>
            <w:vAlign w:val="center"/>
          </w:tcPr>
          <w:p>
            <w:pPr>
              <w:jc w:val="center"/>
              <w:rPr>
                <w:rFonts w:asciiTheme="minorEastAsia" w:hAnsiTheme="minorEastAsia"/>
                <w:szCs w:val="21"/>
              </w:rPr>
            </w:pPr>
            <w:r>
              <w:rPr>
                <w:rFonts w:hint="eastAsia" w:asciiTheme="minorEastAsia" w:hAnsiTheme="minorEastAsia"/>
                <w:szCs w:val="21"/>
              </w:rPr>
              <w:t>40＞P≥10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Cs w:val="21"/>
              </w:rPr>
            </w:pPr>
            <w:r>
              <w:rPr>
                <w:rFonts w:hint="eastAsia" w:asciiTheme="minorEastAsia" w:hAnsiTheme="minorEastAsia"/>
                <w:szCs w:val="21"/>
              </w:rPr>
              <w:t>中型</w:t>
            </w:r>
          </w:p>
        </w:tc>
        <w:tc>
          <w:tcPr>
            <w:tcW w:w="2500" w:type="pct"/>
            <w:vAlign w:val="center"/>
          </w:tcPr>
          <w:p>
            <w:pPr>
              <w:jc w:val="center"/>
              <w:rPr>
                <w:rFonts w:asciiTheme="minorEastAsia" w:hAnsiTheme="minorEastAsia"/>
                <w:szCs w:val="21"/>
              </w:rPr>
            </w:pPr>
            <w:r>
              <w:rPr>
                <w:rFonts w:hint="eastAsia" w:asciiTheme="minorEastAsia" w:hAnsiTheme="minorEastAsia"/>
                <w:szCs w:val="21"/>
              </w:rPr>
              <w:t>10＞P≥5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00" w:type="pct"/>
            <w:vAlign w:val="center"/>
          </w:tcPr>
          <w:p>
            <w:pPr>
              <w:jc w:val="center"/>
              <w:rPr>
                <w:rFonts w:asciiTheme="minorEastAsia" w:hAnsiTheme="minorEastAsia"/>
                <w:szCs w:val="21"/>
              </w:rPr>
            </w:pPr>
            <w:r>
              <w:rPr>
                <w:rFonts w:hint="eastAsia" w:asciiTheme="minorEastAsia" w:hAnsiTheme="minorEastAsia"/>
                <w:szCs w:val="21"/>
              </w:rPr>
              <w:t>小型</w:t>
            </w:r>
          </w:p>
        </w:tc>
        <w:tc>
          <w:tcPr>
            <w:tcW w:w="2500" w:type="pct"/>
            <w:vAlign w:val="center"/>
          </w:tcPr>
          <w:p>
            <w:pPr>
              <w:jc w:val="center"/>
              <w:rPr>
                <w:rFonts w:asciiTheme="minorEastAsia" w:hAnsiTheme="minorEastAsia"/>
                <w:szCs w:val="21"/>
              </w:rPr>
            </w:pPr>
            <w:r>
              <w:rPr>
                <w:rFonts w:hint="eastAsia" w:asciiTheme="minorEastAsia" w:hAnsiTheme="minorEastAsia"/>
                <w:szCs w:val="21"/>
              </w:rPr>
              <w:t>P＜5</w:t>
            </w:r>
          </w:p>
        </w:tc>
      </w:tr>
    </w:tbl>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10</w:t>
      </w:r>
      <w:r>
        <w:rPr>
          <w:rFonts w:cs="Times New Roman" w:asciiTheme="minorEastAsia" w:hAnsiTheme="minorEastAsia"/>
          <w:sz w:val="24"/>
          <w:szCs w:val="24"/>
        </w:rPr>
        <w:t xml:space="preserve"> </w:t>
      </w:r>
      <w:r>
        <w:rPr>
          <w:rFonts w:hint="eastAsia" w:cs="Times New Roman" w:asciiTheme="minorEastAsia" w:hAnsiTheme="minorEastAsia"/>
          <w:sz w:val="24"/>
          <w:szCs w:val="24"/>
        </w:rPr>
        <w:t>容错系统中相互备用的设备应布置在不同的建筑空间内，相互备用的管线应沿不同路由敷设。</w:t>
      </w:r>
    </w:p>
    <w:p>
      <w:pPr>
        <w:pStyle w:val="19"/>
        <w:spacing w:line="360" w:lineRule="auto"/>
        <w:ind w:firstLine="0" w:firstLineChars="0"/>
        <w:rPr>
          <w:rFonts w:asciiTheme="minorEastAsia" w:hAnsiTheme="minorEastAsia"/>
          <w:sz w:val="28"/>
          <w:szCs w:val="28"/>
        </w:rPr>
      </w:pPr>
      <w:r>
        <w:rPr>
          <w:rFonts w:cs="Times New Roman" w:asciiTheme="minorEastAsia" w:hAnsiTheme="minorEastAsia"/>
          <w:sz w:val="24"/>
          <w:szCs w:val="24"/>
        </w:rPr>
        <w:t>2.</w:t>
      </w: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11数据中心年均电能利用效率值应小于1.5。新建和</w:t>
      </w:r>
      <w:r>
        <w:rPr>
          <w:rFonts w:cs="Times New Roman" w:asciiTheme="minorEastAsia" w:hAnsiTheme="minorEastAsia"/>
          <w:sz w:val="24"/>
          <w:szCs w:val="24"/>
        </w:rPr>
        <w:t>改建的</w:t>
      </w:r>
      <w:r>
        <w:rPr>
          <w:rFonts w:hint="eastAsia" w:cs="Times New Roman" w:asciiTheme="minorEastAsia" w:hAnsiTheme="minorEastAsia"/>
          <w:sz w:val="24"/>
          <w:szCs w:val="24"/>
        </w:rPr>
        <w:t>大型和超大型数据中心年均电能利用效率值应小于1.3，年均水利用效率值应小于1.6。</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2.1.12数据中心</w:t>
      </w:r>
      <w:r>
        <w:rPr>
          <w:rFonts w:cs="Times New Roman" w:asciiTheme="minorEastAsia" w:hAnsiTheme="minorEastAsia"/>
          <w:sz w:val="24"/>
          <w:szCs w:val="24"/>
        </w:rPr>
        <w:t>应采用</w:t>
      </w:r>
      <w:r>
        <w:rPr>
          <w:rFonts w:hint="eastAsia" w:cs="Times New Roman" w:asciiTheme="minorEastAsia" w:hAnsiTheme="minorEastAsia"/>
          <w:sz w:val="24"/>
          <w:szCs w:val="24"/>
        </w:rPr>
        <w:t>可再生能源、</w:t>
      </w:r>
      <w:r>
        <w:rPr>
          <w:rFonts w:cs="Times New Roman" w:asciiTheme="minorEastAsia" w:hAnsiTheme="minorEastAsia"/>
          <w:sz w:val="24"/>
          <w:szCs w:val="24"/>
        </w:rPr>
        <w:t>蓄冷</w:t>
      </w:r>
      <w:r>
        <w:rPr>
          <w:rFonts w:hint="eastAsia" w:cs="Times New Roman" w:asciiTheme="minorEastAsia" w:hAnsiTheme="minorEastAsia"/>
          <w:sz w:val="24"/>
          <w:szCs w:val="24"/>
        </w:rPr>
        <w:t>、</w:t>
      </w:r>
      <w:r>
        <w:rPr>
          <w:rFonts w:cs="Times New Roman" w:asciiTheme="minorEastAsia" w:hAnsiTheme="minorEastAsia"/>
          <w:sz w:val="24"/>
          <w:szCs w:val="24"/>
        </w:rPr>
        <w:t>储能</w:t>
      </w:r>
      <w:r>
        <w:rPr>
          <w:rFonts w:hint="eastAsia" w:cs="Times New Roman" w:asciiTheme="minorEastAsia" w:hAnsiTheme="minorEastAsia"/>
          <w:sz w:val="24"/>
          <w:szCs w:val="24"/>
        </w:rPr>
        <w:t>、</w:t>
      </w:r>
      <w:r>
        <w:rPr>
          <w:rFonts w:cs="Times New Roman" w:asciiTheme="minorEastAsia" w:hAnsiTheme="minorEastAsia"/>
          <w:sz w:val="24"/>
          <w:szCs w:val="24"/>
        </w:rPr>
        <w:t>余热回收</w:t>
      </w:r>
      <w:r>
        <w:rPr>
          <w:rFonts w:hint="eastAsia" w:cs="Times New Roman" w:asciiTheme="minorEastAsia" w:hAnsiTheme="minorEastAsia"/>
          <w:sz w:val="24"/>
          <w:szCs w:val="24"/>
        </w:rPr>
        <w:t>、</w:t>
      </w:r>
      <w:r>
        <w:rPr>
          <w:rFonts w:cs="Times New Roman" w:asciiTheme="minorEastAsia" w:hAnsiTheme="minorEastAsia"/>
          <w:sz w:val="24"/>
          <w:szCs w:val="24"/>
        </w:rPr>
        <w:t>废能废水利用等技术。</w:t>
      </w:r>
    </w:p>
    <w:p>
      <w:pPr>
        <w:pStyle w:val="19"/>
        <w:spacing w:line="360" w:lineRule="auto"/>
        <w:ind w:firstLine="0" w:firstLineChars="0"/>
        <w:rPr>
          <w:rFonts w:asciiTheme="minorEastAsia" w:hAnsiTheme="minorEastAsia"/>
          <w:sz w:val="28"/>
          <w:szCs w:val="28"/>
        </w:rPr>
      </w:pPr>
      <w:r>
        <w:rPr>
          <w:rFonts w:cs="Times New Roman" w:asciiTheme="minorEastAsia" w:hAnsiTheme="minorEastAsia"/>
          <w:sz w:val="24"/>
          <w:szCs w:val="24"/>
        </w:rPr>
        <w:t>2.</w:t>
      </w:r>
      <w:r>
        <w:rPr>
          <w:rFonts w:hint="eastAsia" w:cs="Times New Roman" w:asciiTheme="minorEastAsia" w:hAnsiTheme="minorEastAsia"/>
          <w:sz w:val="24"/>
          <w:szCs w:val="24"/>
        </w:rPr>
        <w:t>1</w:t>
      </w:r>
      <w:r>
        <w:rPr>
          <w:rFonts w:cs="Times New Roman" w:asciiTheme="minorEastAsia" w:hAnsiTheme="minorEastAsia"/>
          <w:sz w:val="24"/>
          <w:szCs w:val="24"/>
        </w:rPr>
        <w:t>.</w:t>
      </w:r>
      <w:r>
        <w:rPr>
          <w:rFonts w:hint="eastAsia" w:cs="Times New Roman" w:asciiTheme="minorEastAsia" w:hAnsiTheme="minorEastAsia"/>
          <w:sz w:val="24"/>
          <w:szCs w:val="24"/>
        </w:rPr>
        <w:t>13数据中心应由主机房区、辅助区、支持区等功能区组成。</w:t>
      </w:r>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6" w:name="_Toc122619860"/>
      <w:bookmarkStart w:id="7" w:name="_Toc122619834"/>
      <w:r>
        <w:rPr>
          <w:rFonts w:hint="eastAsia" w:cs="Times New Roman" w:asciiTheme="minorEastAsia" w:hAnsiTheme="minorEastAsia" w:eastAsiaTheme="minorEastAsia"/>
          <w:iCs/>
          <w:kern w:val="0"/>
          <w:szCs w:val="28"/>
        </w:rPr>
        <w:t>2.2 规划与选址</w:t>
      </w:r>
      <w:bookmarkEnd w:id="6"/>
      <w:bookmarkEnd w:id="7"/>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2.2.</w:t>
      </w:r>
      <w:r>
        <w:rPr>
          <w:rFonts w:hint="eastAsia" w:cs="Times New Roman" w:asciiTheme="minorEastAsia" w:hAnsiTheme="minorEastAsia"/>
          <w:sz w:val="24"/>
          <w:szCs w:val="24"/>
        </w:rPr>
        <w:t>1</w:t>
      </w:r>
      <w:r>
        <w:rPr>
          <w:rFonts w:cs="Times New Roman" w:asciiTheme="minorEastAsia" w:hAnsiTheme="minorEastAsia"/>
          <w:sz w:val="24"/>
          <w:szCs w:val="24"/>
        </w:rPr>
        <w:t xml:space="preserve"> </w:t>
      </w:r>
      <w:r>
        <w:rPr>
          <w:rFonts w:hint="eastAsia" w:cs="Times New Roman" w:asciiTheme="minorEastAsia" w:hAnsiTheme="minorEastAsia"/>
          <w:sz w:val="24"/>
          <w:szCs w:val="24"/>
        </w:rPr>
        <w:t>数据中心建设项目应根据城市总体规划、气候条件、地理环境和工艺需求等进行总平面布置，并对主机房区、辅助区和支持区进行规划布置。</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2数据中心应与产生粉尘、油烟、有害气体以及生产或贮存具有腐蚀性、易燃、易爆物品的区域保持安全距离，A级数据中心与爆炸及核辐射隐患区域的距离不应小于表</w:t>
      </w:r>
      <w:r>
        <w:rPr>
          <w:rFonts w:cs="Times New Roman" w:asciiTheme="minorEastAsia" w:hAnsiTheme="minorEastAsia"/>
          <w:sz w:val="24"/>
          <w:szCs w:val="24"/>
        </w:rPr>
        <w:t>2.</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2的规定。当A级数据中心</w:t>
      </w:r>
      <w:r>
        <w:rPr>
          <w:rFonts w:cs="Times New Roman" w:asciiTheme="minorEastAsia" w:hAnsiTheme="minorEastAsia"/>
          <w:sz w:val="24"/>
          <w:szCs w:val="24"/>
        </w:rPr>
        <w:t>选址距离</w:t>
      </w:r>
      <w:r>
        <w:rPr>
          <w:rFonts w:hint="eastAsia" w:cs="Times New Roman" w:asciiTheme="minorEastAsia" w:hAnsiTheme="minorEastAsia"/>
          <w:sz w:val="24"/>
          <w:szCs w:val="24"/>
        </w:rPr>
        <w:t>核电站反应堆中心位置点在10000</w:t>
      </w:r>
      <w:r>
        <w:rPr>
          <w:rFonts w:cs="Times New Roman" w:asciiTheme="minorEastAsia" w:hAnsiTheme="minorEastAsia"/>
          <w:sz w:val="24"/>
          <w:szCs w:val="24"/>
        </w:rPr>
        <w:t>m</w:t>
      </w:r>
      <w:r>
        <w:rPr>
          <w:rFonts w:ascii="MS Gothic" w:hAnsi="MS Gothic" w:cs="MS Gothic"/>
          <w:sz w:val="24"/>
          <w:szCs w:val="24"/>
        </w:rPr>
        <w:t>〜</w:t>
      </w:r>
      <w:r>
        <w:rPr>
          <w:rFonts w:hint="eastAsia" w:cs="Times New Roman" w:asciiTheme="minorEastAsia" w:hAnsiTheme="minorEastAsia"/>
          <w:sz w:val="24"/>
          <w:szCs w:val="24"/>
        </w:rPr>
        <w:t>80000</w:t>
      </w:r>
      <w:r>
        <w:rPr>
          <w:rFonts w:cs="Times New Roman" w:asciiTheme="minorEastAsia" w:hAnsiTheme="minorEastAsia"/>
          <w:sz w:val="24"/>
          <w:szCs w:val="24"/>
        </w:rPr>
        <w:t>m</w:t>
      </w:r>
      <w:r>
        <w:rPr>
          <w:rFonts w:hint="eastAsia" w:cs="Times New Roman" w:asciiTheme="minorEastAsia" w:hAnsiTheme="minorEastAsia"/>
          <w:sz w:val="24"/>
          <w:szCs w:val="24"/>
        </w:rPr>
        <w:t>范围时</w:t>
      </w:r>
      <w:r>
        <w:rPr>
          <w:rFonts w:cs="Times New Roman" w:asciiTheme="minorEastAsia" w:hAnsiTheme="minorEastAsia"/>
          <w:sz w:val="24"/>
          <w:szCs w:val="24"/>
        </w:rPr>
        <w:t>，应进行专项</w:t>
      </w:r>
      <w:r>
        <w:rPr>
          <w:rFonts w:hint="eastAsia" w:cs="Times New Roman" w:asciiTheme="minorEastAsia" w:hAnsiTheme="minorEastAsia"/>
          <w:sz w:val="24"/>
          <w:szCs w:val="24"/>
        </w:rPr>
        <w:t>辐射环境影响评价</w:t>
      </w:r>
      <w:r>
        <w:rPr>
          <w:rFonts w:cs="Times New Roman" w:asciiTheme="minorEastAsia" w:hAnsiTheme="minorEastAsia"/>
          <w:sz w:val="24"/>
          <w:szCs w:val="24"/>
        </w:rPr>
        <w:t>。</w:t>
      </w:r>
    </w:p>
    <w:p>
      <w:pPr>
        <w:jc w:val="center"/>
        <w:rPr>
          <w:rFonts w:asciiTheme="minorEastAsia" w:hAnsiTheme="minorEastAsia"/>
          <w:szCs w:val="21"/>
        </w:rPr>
      </w:pPr>
      <w:r>
        <w:rPr>
          <w:rFonts w:hint="eastAsia" w:asciiTheme="minorEastAsia" w:hAnsiTheme="minorEastAsia"/>
          <w:szCs w:val="21"/>
        </w:rPr>
        <w:t>表</w:t>
      </w:r>
      <w:r>
        <w:rPr>
          <w:rFonts w:asciiTheme="minorEastAsia" w:hAnsiTheme="minorEastAsia"/>
          <w:szCs w:val="21"/>
        </w:rPr>
        <w:t>2.</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2  A级数据中心与爆炸及核辐射隐患区域的直线距离</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0"/>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0" w:type="dxa"/>
            <w:vAlign w:val="center"/>
          </w:tcPr>
          <w:p>
            <w:pPr>
              <w:jc w:val="center"/>
              <w:rPr>
                <w:rFonts w:asciiTheme="minorEastAsia" w:hAnsiTheme="minorEastAsia"/>
                <w:szCs w:val="21"/>
              </w:rPr>
            </w:pPr>
            <w:r>
              <w:rPr>
                <w:rFonts w:hint="eastAsia" w:asciiTheme="minorEastAsia" w:hAnsiTheme="minorEastAsia"/>
                <w:szCs w:val="21"/>
              </w:rPr>
              <w:t>安全隐患区域</w:t>
            </w:r>
          </w:p>
        </w:tc>
        <w:tc>
          <w:tcPr>
            <w:tcW w:w="3506" w:type="dxa"/>
            <w:vAlign w:val="center"/>
          </w:tcPr>
          <w:p>
            <w:pPr>
              <w:jc w:val="center"/>
              <w:rPr>
                <w:rFonts w:asciiTheme="minorEastAsia" w:hAnsiTheme="minorEastAsia"/>
                <w:szCs w:val="21"/>
              </w:rPr>
            </w:pPr>
            <w:r>
              <w:rPr>
                <w:rFonts w:hint="eastAsia" w:asciiTheme="minorEastAsia" w:hAnsiTheme="minorEastAsia"/>
                <w:szCs w:val="21"/>
              </w:rPr>
              <w:t>直线距离（</w:t>
            </w:r>
            <w:r>
              <w:rPr>
                <w:rFonts w:asciiTheme="minorEastAsia" w:hAnsiTheme="minorEastAsia"/>
                <w:szCs w:val="21"/>
              </w:rPr>
              <w:t>m</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0" w:type="dxa"/>
            <w:vAlign w:val="center"/>
          </w:tcPr>
          <w:p>
            <w:pPr>
              <w:jc w:val="center"/>
              <w:rPr>
                <w:rFonts w:asciiTheme="minorEastAsia" w:hAnsiTheme="minorEastAsia"/>
                <w:szCs w:val="21"/>
              </w:rPr>
            </w:pPr>
            <w:r>
              <w:rPr>
                <w:rFonts w:hint="eastAsia" w:asciiTheme="minorEastAsia" w:hAnsiTheme="minorEastAsia"/>
                <w:szCs w:val="21"/>
              </w:rPr>
              <w:t>距离甲、乙类厂房和仓库，垃圾填埋场</w:t>
            </w:r>
          </w:p>
        </w:tc>
        <w:tc>
          <w:tcPr>
            <w:tcW w:w="3506" w:type="dxa"/>
            <w:vAlign w:val="center"/>
          </w:tcPr>
          <w:p>
            <w:pPr>
              <w:jc w:val="center"/>
              <w:rPr>
                <w:rFonts w:asciiTheme="minorEastAsia" w:hAnsiTheme="minorEastAsia"/>
                <w:szCs w:val="21"/>
              </w:rPr>
            </w:pPr>
            <w:r>
              <w:rPr>
                <w:rFonts w:hint="eastAsia" w:asciiTheme="minorEastAsia" w:hAnsi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0" w:type="dxa"/>
            <w:vAlign w:val="center"/>
          </w:tcPr>
          <w:p>
            <w:pPr>
              <w:jc w:val="center"/>
              <w:rPr>
                <w:rFonts w:asciiTheme="minorEastAsia" w:hAnsiTheme="minorEastAsia"/>
                <w:szCs w:val="21"/>
              </w:rPr>
            </w:pPr>
            <w:r>
              <w:rPr>
                <w:rFonts w:hint="eastAsia" w:asciiTheme="minorEastAsia" w:hAnsiTheme="minorEastAsia"/>
                <w:szCs w:val="21"/>
              </w:rPr>
              <w:t>距离火药炸药库</w:t>
            </w:r>
          </w:p>
        </w:tc>
        <w:tc>
          <w:tcPr>
            <w:tcW w:w="3506" w:type="dxa"/>
            <w:vAlign w:val="center"/>
          </w:tcPr>
          <w:p>
            <w:pPr>
              <w:jc w:val="center"/>
              <w:rPr>
                <w:rFonts w:asciiTheme="minorEastAsia" w:hAnsiTheme="minorEastAsia"/>
                <w:szCs w:val="21"/>
              </w:rPr>
            </w:pPr>
            <w:r>
              <w:rPr>
                <w:rFonts w:hint="eastAsia" w:asciiTheme="minorEastAsia" w:hAnsiTheme="minorEastAsia"/>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90" w:type="dxa"/>
            <w:vAlign w:val="center"/>
          </w:tcPr>
          <w:p>
            <w:pPr>
              <w:jc w:val="center"/>
              <w:rPr>
                <w:rFonts w:asciiTheme="minorEastAsia" w:hAnsiTheme="minorEastAsia"/>
                <w:szCs w:val="21"/>
              </w:rPr>
            </w:pPr>
            <w:r>
              <w:rPr>
                <w:rFonts w:hint="eastAsia" w:asciiTheme="minorEastAsia" w:hAnsiTheme="minorEastAsia"/>
                <w:szCs w:val="21"/>
              </w:rPr>
              <w:t>距离核电站反应堆中心位置点</w:t>
            </w:r>
          </w:p>
        </w:tc>
        <w:tc>
          <w:tcPr>
            <w:tcW w:w="3506" w:type="dxa"/>
            <w:vAlign w:val="center"/>
          </w:tcPr>
          <w:p>
            <w:pPr>
              <w:jc w:val="center"/>
              <w:rPr>
                <w:rFonts w:asciiTheme="minorEastAsia" w:hAnsiTheme="minorEastAsia"/>
                <w:szCs w:val="21"/>
              </w:rPr>
            </w:pPr>
            <w:r>
              <w:rPr>
                <w:rFonts w:hint="eastAsia" w:asciiTheme="minorEastAsia" w:hAnsiTheme="minorEastAsia"/>
                <w:szCs w:val="21"/>
              </w:rPr>
              <w:t>10000</w:t>
            </w:r>
          </w:p>
        </w:tc>
      </w:tr>
    </w:tbl>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2.2.3数据中心选址应避开洪泛区、蓄滞洪区、地震危险地段和其他自然灾害频发地区。</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4数据中心选址应避开强电磁场干扰场所。</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2.2.</w:t>
      </w:r>
      <w:r>
        <w:rPr>
          <w:rFonts w:hint="eastAsia" w:cs="Times New Roman" w:asciiTheme="minorEastAsia" w:hAnsiTheme="minorEastAsia"/>
          <w:sz w:val="24"/>
          <w:szCs w:val="24"/>
        </w:rPr>
        <w:t>5</w:t>
      </w:r>
      <w:r>
        <w:rPr>
          <w:rFonts w:cs="Times New Roman" w:asciiTheme="minorEastAsia" w:hAnsiTheme="minorEastAsia"/>
          <w:sz w:val="24"/>
          <w:szCs w:val="24"/>
        </w:rPr>
        <w:t xml:space="preserve"> </w:t>
      </w:r>
      <w:r>
        <w:rPr>
          <w:rFonts w:hint="eastAsia" w:cs="Times New Roman" w:asciiTheme="minorEastAsia" w:hAnsiTheme="minorEastAsia"/>
          <w:sz w:val="24"/>
          <w:szCs w:val="24"/>
        </w:rPr>
        <w:t>新建大型和超大型数据中心项目应选择在能源供给和网络时延满足</w:t>
      </w:r>
      <w:r>
        <w:rPr>
          <w:rFonts w:cs="Times New Roman" w:asciiTheme="minorEastAsia" w:hAnsiTheme="minorEastAsia"/>
          <w:sz w:val="24"/>
          <w:szCs w:val="24"/>
        </w:rPr>
        <w:t>使用需求</w:t>
      </w:r>
      <w:r>
        <w:rPr>
          <w:rFonts w:hint="eastAsia" w:cs="Times New Roman" w:asciiTheme="minorEastAsia" w:hAnsiTheme="minorEastAsia"/>
          <w:sz w:val="24"/>
          <w:szCs w:val="24"/>
        </w:rPr>
        <w:t>、气候环境有</w:t>
      </w:r>
      <w:r>
        <w:rPr>
          <w:rFonts w:cs="Times New Roman" w:asciiTheme="minorEastAsia" w:hAnsiTheme="minorEastAsia"/>
          <w:sz w:val="24"/>
          <w:szCs w:val="24"/>
        </w:rPr>
        <w:t>利于空调系统</w:t>
      </w:r>
      <w:r>
        <w:rPr>
          <w:rFonts w:hint="eastAsia" w:cs="Times New Roman" w:asciiTheme="minorEastAsia" w:hAnsiTheme="minorEastAsia"/>
          <w:sz w:val="24"/>
          <w:szCs w:val="24"/>
        </w:rPr>
        <w:t>节能的地区；以实时应用为主的中型和小型数据中心选址应靠近用户所在地区。</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2.2.6 数据中心应选择在交通道路</w:t>
      </w:r>
      <w:r>
        <w:rPr>
          <w:rFonts w:cs="Times New Roman" w:asciiTheme="minorEastAsia" w:hAnsiTheme="minorEastAsia"/>
          <w:sz w:val="24"/>
          <w:szCs w:val="24"/>
        </w:rPr>
        <w:t>可以到达</w:t>
      </w:r>
      <w:r>
        <w:rPr>
          <w:rFonts w:hint="eastAsia" w:cs="Times New Roman" w:asciiTheme="minorEastAsia" w:hAnsiTheme="minorEastAsia"/>
          <w:sz w:val="24"/>
          <w:szCs w:val="24"/>
        </w:rPr>
        <w:t>的地区进行建设。从交通枢纽到达A级数据中心不应少于2条道路</w:t>
      </w:r>
      <w:r>
        <w:rPr>
          <w:rFonts w:cs="Times New Roman" w:asciiTheme="minorEastAsia" w:hAnsiTheme="minorEastAsia"/>
          <w:sz w:val="24"/>
          <w:szCs w:val="24"/>
        </w:rPr>
        <w:t>或</w:t>
      </w:r>
      <w:r>
        <w:rPr>
          <w:rFonts w:hint="eastAsia" w:cs="Times New Roman" w:asciiTheme="minorEastAsia" w:hAnsiTheme="minorEastAsia"/>
          <w:sz w:val="24"/>
          <w:szCs w:val="24"/>
        </w:rPr>
        <w:t>2个</w:t>
      </w:r>
      <w:r>
        <w:rPr>
          <w:rFonts w:cs="Times New Roman" w:asciiTheme="minorEastAsia" w:hAnsiTheme="minorEastAsia"/>
          <w:sz w:val="24"/>
          <w:szCs w:val="24"/>
        </w:rPr>
        <w:t>方向的道路</w:t>
      </w:r>
      <w:r>
        <w:rPr>
          <w:rFonts w:hint="eastAsia" w:cs="Times New Roman" w:asciiTheme="minorEastAsia" w:hAnsiTheme="minorEastAsia"/>
          <w:sz w:val="24"/>
          <w:szCs w:val="24"/>
        </w:rPr>
        <w:t>。</w:t>
      </w:r>
    </w:p>
    <w:p>
      <w:pPr>
        <w:pStyle w:val="19"/>
        <w:spacing w:line="360" w:lineRule="auto"/>
        <w:ind w:firstLine="0" w:firstLineChars="0"/>
        <w:rPr>
          <w:rFonts w:asciiTheme="minorEastAsia" w:hAnsiTheme="minorEastAsia"/>
          <w:sz w:val="28"/>
          <w:szCs w:val="28"/>
        </w:rPr>
      </w:pPr>
      <w:r>
        <w:rPr>
          <w:rFonts w:hint="eastAsia" w:cs="Times New Roman" w:asciiTheme="minorEastAsia" w:hAnsiTheme="minorEastAsia"/>
          <w:sz w:val="24"/>
          <w:szCs w:val="24"/>
        </w:rPr>
        <w:t>2.2.7数据中心规划用地范围内应设置不少于两条或</w:t>
      </w:r>
      <w:r>
        <w:rPr>
          <w:rFonts w:cs="Times New Roman" w:asciiTheme="minorEastAsia" w:hAnsiTheme="minorEastAsia"/>
          <w:sz w:val="24"/>
          <w:szCs w:val="24"/>
        </w:rPr>
        <w:t>两个方向的道路</w:t>
      </w:r>
      <w:r>
        <w:rPr>
          <w:rFonts w:hint="eastAsia" w:cs="Times New Roman" w:asciiTheme="minorEastAsia" w:hAnsiTheme="minorEastAsia"/>
          <w:sz w:val="24"/>
          <w:szCs w:val="24"/>
        </w:rPr>
        <w:t>与城市道路或公路相连接，应分别设置人员出入口和货物出入口，出入口的位置应便于应急救援和消防疏散。</w:t>
      </w:r>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2.2.8当数据中心与其他建筑共建在同一个园区或数据中心与其他功能用房处于同一栋建筑时，数据中心应单独分区，单独设置安防系统。</w:t>
      </w:r>
    </w:p>
    <w:p>
      <w:pPr>
        <w:pStyle w:val="19"/>
        <w:spacing w:line="360" w:lineRule="auto"/>
        <w:ind w:firstLine="0" w:firstLineChars="0"/>
        <w:rPr>
          <w:rFonts w:asciiTheme="minorEastAsia" w:hAnsiTheme="minorEastAsia"/>
          <w:sz w:val="28"/>
          <w:szCs w:val="28"/>
        </w:rPr>
      </w:pPr>
      <w:r>
        <w:rPr>
          <w:rFonts w:hint="eastAsia" w:cs="Times New Roman" w:asciiTheme="minorEastAsia" w:hAnsiTheme="minorEastAsia"/>
          <w:sz w:val="24"/>
          <w:szCs w:val="24"/>
        </w:rPr>
        <w:t>2.2.9提供</w:t>
      </w:r>
      <w:r>
        <w:rPr>
          <w:rFonts w:cs="Times New Roman" w:asciiTheme="minorEastAsia" w:hAnsiTheme="minorEastAsia"/>
          <w:sz w:val="24"/>
          <w:szCs w:val="24"/>
        </w:rPr>
        <w:t>公共云计算服务，且</w:t>
      </w:r>
      <w:r>
        <w:rPr>
          <w:rFonts w:hint="eastAsia" w:cs="Times New Roman" w:asciiTheme="minorEastAsia" w:hAnsiTheme="minorEastAsia"/>
          <w:sz w:val="24"/>
          <w:szCs w:val="24"/>
        </w:rPr>
        <w:t>承担相同云计算业务的数据中心，数据中心之间的直线距离不应小于15km，并应由不同的变电站供电；数据中心之间应网络互连，网络时延应满足应用需要。</w:t>
      </w:r>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8" w:name="_Toc122619861"/>
      <w:bookmarkStart w:id="9" w:name="_Toc122619835"/>
      <w:r>
        <w:rPr>
          <w:rFonts w:hint="eastAsia" w:cs="Times New Roman" w:asciiTheme="minorEastAsia" w:hAnsiTheme="minorEastAsia" w:eastAsiaTheme="minorEastAsia"/>
          <w:iCs/>
          <w:kern w:val="0"/>
          <w:szCs w:val="28"/>
        </w:rPr>
        <w:t>2.3建筑与结构</w:t>
      </w:r>
      <w:bookmarkEnd w:id="8"/>
      <w:bookmarkEnd w:id="9"/>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1数据中心建筑的耐火等级不应低于二级。</w:t>
      </w:r>
      <w:r>
        <w:rPr>
          <w:rFonts w:cs="Times New Roman" w:asciiTheme="minorEastAsia" w:hAnsiTheme="minorEastAsia"/>
          <w:sz w:val="24"/>
          <w:szCs w:val="24"/>
        </w:rPr>
        <w:t>当</w:t>
      </w:r>
      <w:r>
        <w:rPr>
          <w:rFonts w:hint="eastAsia" w:cs="Times New Roman" w:asciiTheme="minorEastAsia" w:hAnsiTheme="minorEastAsia"/>
          <w:sz w:val="24"/>
          <w:szCs w:val="24"/>
        </w:rPr>
        <w:t>数据中心</w:t>
      </w:r>
      <w:r>
        <w:rPr>
          <w:rFonts w:cs="Times New Roman" w:asciiTheme="minorEastAsia" w:hAnsiTheme="minorEastAsia"/>
          <w:sz w:val="24"/>
          <w:szCs w:val="24"/>
        </w:rPr>
        <w:t>按照厂房设计时，</w:t>
      </w:r>
      <w:r>
        <w:rPr>
          <w:rFonts w:hint="eastAsia" w:cs="Times New Roman" w:asciiTheme="minorEastAsia" w:hAnsiTheme="minorEastAsia"/>
          <w:sz w:val="24"/>
          <w:szCs w:val="24"/>
        </w:rPr>
        <w:t>数据中心的火灾危险性分类应为丙类。</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2当数据中心与其他功能用房在同一个建筑内时，数据中心与建筑内其他功能用房之间应采用耐火极限不低于</w:t>
      </w:r>
      <w:r>
        <w:rPr>
          <w:rFonts w:cs="Times New Roman" w:asciiTheme="minorEastAsia" w:hAnsiTheme="minorEastAsia"/>
          <w:sz w:val="24"/>
          <w:szCs w:val="24"/>
        </w:rPr>
        <w:t>2.0h的防火隔墙和1.5h的楼板隔开，隔墙上</w:t>
      </w:r>
      <w:r>
        <w:rPr>
          <w:rFonts w:hint="eastAsia" w:cs="Times New Roman" w:asciiTheme="minorEastAsia" w:hAnsiTheme="minorEastAsia"/>
          <w:sz w:val="24"/>
          <w:szCs w:val="24"/>
        </w:rPr>
        <w:t>的</w:t>
      </w:r>
      <w:r>
        <w:rPr>
          <w:rFonts w:cs="Times New Roman" w:asciiTheme="minorEastAsia" w:hAnsiTheme="minorEastAsia"/>
          <w:sz w:val="24"/>
          <w:szCs w:val="24"/>
        </w:rPr>
        <w:t>门</w:t>
      </w:r>
      <w:r>
        <w:rPr>
          <w:rFonts w:hint="eastAsia" w:cs="Times New Roman" w:asciiTheme="minorEastAsia" w:hAnsiTheme="minorEastAsia"/>
          <w:sz w:val="24"/>
          <w:szCs w:val="24"/>
        </w:rPr>
        <w:t>和</w:t>
      </w:r>
      <w:r>
        <w:rPr>
          <w:rFonts w:cs="Times New Roman" w:asciiTheme="minorEastAsia" w:hAnsiTheme="minorEastAsia"/>
          <w:sz w:val="24"/>
          <w:szCs w:val="24"/>
        </w:rPr>
        <w:t>窗应采用甲级防火门</w:t>
      </w:r>
      <w:r>
        <w:rPr>
          <w:rFonts w:hint="eastAsia" w:cs="Times New Roman" w:asciiTheme="minorEastAsia" w:hAnsiTheme="minorEastAsia"/>
          <w:sz w:val="24"/>
          <w:szCs w:val="24"/>
        </w:rPr>
        <w:t>和</w:t>
      </w:r>
      <w:r>
        <w:rPr>
          <w:rFonts w:cs="Times New Roman" w:asciiTheme="minorEastAsia" w:hAnsiTheme="minorEastAsia"/>
          <w:sz w:val="24"/>
          <w:szCs w:val="24"/>
        </w:rPr>
        <w:t>窗</w:t>
      </w:r>
      <w:r>
        <w:rPr>
          <w:rFonts w:hint="eastAsia" w:cs="Times New Roman" w:asciiTheme="minorEastAsia" w:hAnsiTheme="minorEastAsia"/>
          <w:sz w:val="24"/>
          <w:szCs w:val="24"/>
        </w:rPr>
        <w:t>。</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3数据中心维护结构的内表面温度应高于室内空气露点温度。</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4搬运通道的宽度及门的尺寸应满足设备和材料的运输要求，通道净宽不应小于1.5m。多层和高层数据中心应设置货梯，货梯额定载重不应低于2吨，货梯门净高不应小于2.4m，净宽不应小于</w:t>
      </w:r>
      <w:r>
        <w:rPr>
          <w:rFonts w:cs="Times New Roman" w:asciiTheme="minorEastAsia" w:hAnsiTheme="minorEastAsia"/>
          <w:sz w:val="24"/>
          <w:szCs w:val="24"/>
        </w:rPr>
        <w:t>1.5m</w:t>
      </w:r>
      <w:r>
        <w:rPr>
          <w:rFonts w:hint="eastAsia" w:cs="Times New Roman" w:asciiTheme="minorEastAsia" w:hAnsiTheme="minorEastAsia"/>
          <w:sz w:val="24"/>
          <w:szCs w:val="24"/>
        </w:rPr>
        <w:t>。</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5数据中心的抗震设防类别不应低于丙类，新建A级数据中心的抗震设防类别不应低于乙类。</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6将既有建筑改建成数据中心时，应符合现行国家标准《既有建筑鉴定与加固通用规范》GB55021的有关规定。</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7数据中心的结构活荷载应满足工艺要求，新建</w:t>
      </w:r>
      <w:r>
        <w:rPr>
          <w:rFonts w:cs="Times New Roman" w:asciiTheme="minorEastAsia" w:hAnsiTheme="minorEastAsia"/>
          <w:sz w:val="24"/>
          <w:szCs w:val="24"/>
        </w:rPr>
        <w:t>数据中心</w:t>
      </w:r>
      <w:r>
        <w:rPr>
          <w:rFonts w:hint="eastAsia" w:cs="Times New Roman" w:asciiTheme="minorEastAsia" w:hAnsiTheme="minorEastAsia"/>
          <w:sz w:val="24"/>
          <w:szCs w:val="24"/>
        </w:rPr>
        <w:t>主机</w:t>
      </w:r>
      <w:r>
        <w:rPr>
          <w:rFonts w:cs="Times New Roman" w:asciiTheme="minorEastAsia" w:hAnsiTheme="minorEastAsia"/>
          <w:sz w:val="24"/>
          <w:szCs w:val="24"/>
        </w:rPr>
        <w:t>房</w:t>
      </w:r>
      <w:r>
        <w:rPr>
          <w:rFonts w:hint="eastAsia" w:cs="Times New Roman" w:asciiTheme="minorEastAsia" w:hAnsiTheme="minorEastAsia"/>
          <w:sz w:val="24"/>
          <w:szCs w:val="24"/>
        </w:rPr>
        <w:t>区</w:t>
      </w:r>
      <w:r>
        <w:rPr>
          <w:rFonts w:cs="Times New Roman" w:asciiTheme="minorEastAsia" w:hAnsiTheme="minorEastAsia"/>
          <w:sz w:val="24"/>
          <w:szCs w:val="24"/>
        </w:rPr>
        <w:t>的</w:t>
      </w:r>
      <w:r>
        <w:rPr>
          <w:rFonts w:hint="eastAsia" w:cs="Times New Roman" w:asciiTheme="minorEastAsia" w:hAnsiTheme="minorEastAsia"/>
          <w:sz w:val="24"/>
          <w:szCs w:val="24"/>
        </w:rPr>
        <w:t>结构活荷载标准值不应小于1</w:t>
      </w:r>
      <w:r>
        <w:rPr>
          <w:rFonts w:cs="Times New Roman" w:asciiTheme="minorEastAsia" w:hAnsiTheme="minorEastAsia"/>
          <w:sz w:val="24"/>
          <w:szCs w:val="24"/>
        </w:rPr>
        <w:t>2</w:t>
      </w:r>
      <w:r>
        <w:rPr>
          <w:rFonts w:hint="eastAsia" w:cs="Times New Roman" w:asciiTheme="minorEastAsia" w:hAnsiTheme="minorEastAsia"/>
          <w:sz w:val="24"/>
          <w:szCs w:val="24"/>
        </w:rPr>
        <w:t xml:space="preserve"> kN/m2。</w:t>
      </w:r>
    </w:p>
    <w:p>
      <w:pPr>
        <w:pStyle w:val="19"/>
        <w:spacing w:line="360" w:lineRule="auto"/>
        <w:ind w:firstLine="0" w:firstLineChars="0"/>
        <w:rPr>
          <w:rFonts w:asciiTheme="minorEastAsia" w:hAnsiTheme="minorEastAsia"/>
          <w:sz w:val="30"/>
          <w:szCs w:val="30"/>
        </w:rPr>
      </w:pPr>
      <w:r>
        <w:rPr>
          <w:rFonts w:cs="Times New Roman" w:asciiTheme="minorEastAsia" w:hAnsiTheme="minorEastAsia"/>
          <w:sz w:val="24"/>
          <w:szCs w:val="24"/>
        </w:rPr>
        <w:t>2.3.8</w:t>
      </w:r>
      <w:r>
        <w:rPr>
          <w:rFonts w:hint="eastAsia" w:cs="Times New Roman" w:asciiTheme="minorEastAsia" w:hAnsiTheme="minorEastAsia"/>
          <w:sz w:val="24"/>
          <w:szCs w:val="24"/>
        </w:rPr>
        <w:t>新建A级数据中心首层建筑完成面应高出当地有水文资料以来的最高水位线1.0m以上，并应高出室外地坪0.6m以上。</w:t>
      </w:r>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10" w:name="_Toc122619836"/>
      <w:bookmarkStart w:id="11" w:name="_Toc122619862"/>
      <w:r>
        <w:rPr>
          <w:rFonts w:hint="eastAsia" w:cs="Times New Roman" w:asciiTheme="minorEastAsia" w:hAnsiTheme="minorEastAsia" w:eastAsiaTheme="minorEastAsia"/>
          <w:iCs/>
          <w:kern w:val="0"/>
          <w:szCs w:val="28"/>
        </w:rPr>
        <w:t>2.4 机电系统</w:t>
      </w:r>
      <w:bookmarkEnd w:id="10"/>
      <w:bookmarkEnd w:id="11"/>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w:t>
      </w:r>
      <w:r>
        <w:rPr>
          <w:rFonts w:cs="Times New Roman" w:asciiTheme="minorEastAsia" w:hAnsiTheme="minorEastAsia"/>
          <w:sz w:val="24"/>
          <w:szCs w:val="24"/>
        </w:rPr>
        <w:t>.1</w:t>
      </w:r>
      <w:r>
        <w:rPr>
          <w:rFonts w:hint="eastAsia" w:cs="Times New Roman" w:asciiTheme="minorEastAsia" w:hAnsiTheme="minorEastAsia"/>
          <w:sz w:val="24"/>
          <w:szCs w:val="24"/>
        </w:rPr>
        <w:t xml:space="preserve"> A级数据中心的供电线路由</w:t>
      </w:r>
      <w:r>
        <w:rPr>
          <w:rFonts w:cs="Times New Roman" w:asciiTheme="minorEastAsia" w:hAnsiTheme="minorEastAsia"/>
          <w:sz w:val="24"/>
          <w:szCs w:val="24"/>
        </w:rPr>
        <w:t>户外</w:t>
      </w:r>
      <w:r>
        <w:rPr>
          <w:rFonts w:hint="eastAsia" w:cs="Times New Roman" w:asciiTheme="minorEastAsia" w:hAnsiTheme="minorEastAsia"/>
          <w:sz w:val="24"/>
          <w:szCs w:val="24"/>
        </w:rPr>
        <w:t>进入</w:t>
      </w:r>
      <w:r>
        <w:rPr>
          <w:rFonts w:cs="Times New Roman" w:asciiTheme="minorEastAsia" w:hAnsiTheme="minorEastAsia"/>
          <w:sz w:val="24"/>
          <w:szCs w:val="24"/>
        </w:rPr>
        <w:t>建筑</w:t>
      </w:r>
      <w:r>
        <w:rPr>
          <w:rFonts w:hint="eastAsia" w:cs="Times New Roman" w:asciiTheme="minorEastAsia" w:hAnsiTheme="minorEastAsia"/>
          <w:sz w:val="24"/>
          <w:szCs w:val="24"/>
        </w:rPr>
        <w:t>时</w:t>
      </w:r>
      <w:r>
        <w:rPr>
          <w:rFonts w:cs="Times New Roman" w:asciiTheme="minorEastAsia" w:hAnsiTheme="minorEastAsia"/>
          <w:sz w:val="24"/>
          <w:szCs w:val="24"/>
        </w:rPr>
        <w:t>，电缆</w:t>
      </w:r>
      <w:r>
        <w:rPr>
          <w:rFonts w:hint="eastAsia" w:cs="Times New Roman" w:asciiTheme="minorEastAsia" w:hAnsiTheme="minorEastAsia"/>
          <w:sz w:val="24"/>
          <w:szCs w:val="24"/>
        </w:rPr>
        <w:t>应采用埋</w:t>
      </w:r>
      <w:r>
        <w:rPr>
          <w:rFonts w:cs="Times New Roman" w:asciiTheme="minorEastAsia" w:hAnsiTheme="minorEastAsia"/>
          <w:sz w:val="24"/>
          <w:szCs w:val="24"/>
        </w:rPr>
        <w:t>地或电缆沟敷设</w:t>
      </w:r>
      <w:r>
        <w:rPr>
          <w:rFonts w:hint="eastAsia" w:cs="Times New Roman" w:asciiTheme="minorEastAsia" w:hAnsiTheme="minorEastAsia"/>
          <w:sz w:val="24"/>
          <w:szCs w:val="24"/>
        </w:rPr>
        <w:t>方式。</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2主机房区和辅助区内绝缘体的静电电压绝对值不应大于1kV。</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3数据中心内所有设备的金属外壳、各类金属管道、金属线槽、建筑物金属结构应进行等电位联结并接地。</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4数据中心配电线路的中性线截面积不应小于相线截面积。</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5数据中心及园区应在园区周界、园区内公共区域、数据中心建筑周界、数据中心内部公共区域、主机房区内部设置安全防范系统。</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w:t>
      </w:r>
      <w:r>
        <w:rPr>
          <w:rFonts w:cs="Times New Roman" w:asciiTheme="minorEastAsia" w:hAnsiTheme="minorEastAsia"/>
          <w:sz w:val="24"/>
          <w:szCs w:val="24"/>
        </w:rPr>
        <w:t>.</w:t>
      </w:r>
      <w:r>
        <w:rPr>
          <w:rFonts w:hint="eastAsia" w:cs="Times New Roman" w:asciiTheme="minorEastAsia" w:hAnsiTheme="minorEastAsia"/>
          <w:sz w:val="24"/>
          <w:szCs w:val="24"/>
        </w:rPr>
        <w:t xml:space="preserve">6 </w:t>
      </w:r>
      <w:r>
        <w:rPr>
          <w:rFonts w:cs="Times New Roman" w:asciiTheme="minorEastAsia" w:hAnsiTheme="minorEastAsia"/>
          <w:sz w:val="24"/>
          <w:szCs w:val="24"/>
        </w:rPr>
        <w:t>A</w:t>
      </w:r>
      <w:r>
        <w:rPr>
          <w:rFonts w:hint="eastAsia" w:cs="Times New Roman" w:asciiTheme="minorEastAsia" w:hAnsiTheme="minorEastAsia"/>
          <w:sz w:val="24"/>
          <w:szCs w:val="24"/>
        </w:rPr>
        <w:t>级</w:t>
      </w:r>
      <w:r>
        <w:rPr>
          <w:rFonts w:cs="Times New Roman" w:asciiTheme="minorEastAsia" w:hAnsiTheme="minorEastAsia"/>
          <w:sz w:val="24"/>
          <w:szCs w:val="24"/>
        </w:rPr>
        <w:t>数据中心</w:t>
      </w:r>
      <w:r>
        <w:rPr>
          <w:rFonts w:hint="eastAsia" w:cs="Times New Roman" w:asciiTheme="minorEastAsia" w:hAnsiTheme="minorEastAsia"/>
          <w:sz w:val="24"/>
          <w:szCs w:val="24"/>
        </w:rPr>
        <w:t>的机电</w:t>
      </w:r>
      <w:r>
        <w:rPr>
          <w:rFonts w:cs="Times New Roman" w:asciiTheme="minorEastAsia" w:hAnsiTheme="minorEastAsia"/>
          <w:sz w:val="24"/>
          <w:szCs w:val="24"/>
        </w:rPr>
        <w:t>设备</w:t>
      </w:r>
      <w:r>
        <w:rPr>
          <w:rFonts w:hint="eastAsia" w:cs="Times New Roman" w:asciiTheme="minorEastAsia" w:hAnsiTheme="minorEastAsia"/>
          <w:sz w:val="24"/>
          <w:szCs w:val="24"/>
        </w:rPr>
        <w:t>、机柜</w:t>
      </w:r>
      <w:r>
        <w:rPr>
          <w:rFonts w:cs="Times New Roman" w:asciiTheme="minorEastAsia" w:hAnsiTheme="minorEastAsia"/>
          <w:sz w:val="24"/>
          <w:szCs w:val="24"/>
        </w:rPr>
        <w:t>和管线应</w:t>
      </w:r>
      <w:r>
        <w:rPr>
          <w:rFonts w:hint="eastAsia" w:cs="Times New Roman" w:asciiTheme="minorEastAsia" w:hAnsiTheme="minorEastAsia"/>
          <w:sz w:val="24"/>
          <w:szCs w:val="24"/>
        </w:rPr>
        <w:t>采取抗震</w:t>
      </w:r>
      <w:r>
        <w:rPr>
          <w:rFonts w:cs="Times New Roman" w:asciiTheme="minorEastAsia" w:hAnsiTheme="minorEastAsia"/>
          <w:sz w:val="24"/>
          <w:szCs w:val="24"/>
        </w:rPr>
        <w:t>措施，</w:t>
      </w:r>
      <w:r>
        <w:rPr>
          <w:rFonts w:hint="eastAsia" w:cs="Times New Roman" w:asciiTheme="minorEastAsia" w:hAnsiTheme="minorEastAsia"/>
          <w:sz w:val="24"/>
          <w:szCs w:val="24"/>
        </w:rPr>
        <w:t>在发生建筑抗震能力范围内的地震时，机电设备、机柜和管线不应丧失使用功能。</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.4.7数据中心内的空调风管和供回水管不应漏水和结露，保温材料的燃烧性能不应低于B1级。</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2.4.8</w:t>
      </w:r>
      <w:r>
        <w:rPr>
          <w:rFonts w:hint="eastAsia" w:cs="Times New Roman" w:asciiTheme="minorEastAsia" w:hAnsiTheme="minorEastAsia"/>
          <w:sz w:val="24"/>
          <w:szCs w:val="24"/>
        </w:rPr>
        <w:t>年综合能耗超过10000吨标准煤的数据中心</w:t>
      </w:r>
      <w:r>
        <w:rPr>
          <w:rFonts w:cs="Times New Roman" w:asciiTheme="minorEastAsia" w:hAnsiTheme="minorEastAsia"/>
          <w:sz w:val="24"/>
          <w:szCs w:val="24"/>
        </w:rPr>
        <w:t>应设置能耗</w:t>
      </w:r>
      <w:r>
        <w:rPr>
          <w:rFonts w:hint="eastAsia" w:cs="Times New Roman" w:asciiTheme="minorEastAsia" w:hAnsiTheme="minorEastAsia"/>
          <w:sz w:val="24"/>
          <w:szCs w:val="24"/>
        </w:rPr>
        <w:t>和</w:t>
      </w:r>
      <w:r>
        <w:rPr>
          <w:rFonts w:cs="Times New Roman" w:asciiTheme="minorEastAsia" w:hAnsiTheme="minorEastAsia"/>
          <w:sz w:val="24"/>
          <w:szCs w:val="24"/>
        </w:rPr>
        <w:t>能效</w:t>
      </w:r>
      <w:r>
        <w:rPr>
          <w:rFonts w:hint="eastAsia" w:cs="Times New Roman" w:asciiTheme="minorEastAsia" w:hAnsiTheme="minorEastAsia"/>
          <w:sz w:val="24"/>
          <w:szCs w:val="24"/>
        </w:rPr>
        <w:t>在线</w:t>
      </w:r>
      <w:r>
        <w:rPr>
          <w:rFonts w:cs="Times New Roman" w:asciiTheme="minorEastAsia" w:hAnsiTheme="minorEastAsia"/>
          <w:sz w:val="24"/>
          <w:szCs w:val="24"/>
        </w:rPr>
        <w:t>监测系统，应对电、水、燃油</w:t>
      </w:r>
      <w:r>
        <w:rPr>
          <w:rFonts w:hint="eastAsia" w:cs="Times New Roman" w:asciiTheme="minorEastAsia" w:hAnsiTheme="minorEastAsia"/>
          <w:sz w:val="24"/>
          <w:szCs w:val="24"/>
        </w:rPr>
        <w:t>、</w:t>
      </w:r>
      <w:r>
        <w:rPr>
          <w:rFonts w:cs="Times New Roman" w:asciiTheme="minorEastAsia" w:hAnsiTheme="minorEastAsia"/>
          <w:sz w:val="24"/>
          <w:szCs w:val="24"/>
        </w:rPr>
        <w:t>燃气等用量</w:t>
      </w:r>
      <w:r>
        <w:rPr>
          <w:rFonts w:hint="eastAsia" w:cs="Times New Roman" w:asciiTheme="minorEastAsia" w:hAnsiTheme="minorEastAsia"/>
          <w:sz w:val="24"/>
          <w:szCs w:val="24"/>
        </w:rPr>
        <w:t>及PUE、WUE</w:t>
      </w:r>
      <w:r>
        <w:rPr>
          <w:rFonts w:cs="Times New Roman" w:asciiTheme="minorEastAsia" w:hAnsiTheme="minorEastAsia"/>
          <w:sz w:val="24"/>
          <w:szCs w:val="24"/>
        </w:rPr>
        <w:t>进行</w:t>
      </w:r>
      <w:r>
        <w:rPr>
          <w:rFonts w:hint="eastAsia" w:cs="Times New Roman" w:asciiTheme="minorEastAsia" w:hAnsiTheme="minorEastAsia"/>
          <w:sz w:val="24"/>
          <w:szCs w:val="24"/>
        </w:rPr>
        <w:t>监测，监测系统应具备上传功能</w:t>
      </w:r>
      <w:r>
        <w:rPr>
          <w:rFonts w:cs="Times New Roman" w:asciiTheme="minorEastAsia" w:hAnsiTheme="minorEastAsia"/>
          <w:sz w:val="24"/>
          <w:szCs w:val="24"/>
        </w:rPr>
        <w:t>。</w:t>
      </w:r>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12" w:name="_Toc122619837"/>
      <w:bookmarkStart w:id="13" w:name="_Toc122619863"/>
      <w:r>
        <w:rPr>
          <w:rFonts w:cs="Times New Roman" w:asciiTheme="minorEastAsia" w:hAnsiTheme="minorEastAsia" w:eastAsiaTheme="minorEastAsia"/>
          <w:iCs/>
          <w:kern w:val="0"/>
          <w:szCs w:val="28"/>
        </w:rPr>
        <w:t>2.</w:t>
      </w:r>
      <w:r>
        <w:rPr>
          <w:rFonts w:hint="eastAsia" w:cs="Times New Roman" w:asciiTheme="minorEastAsia" w:hAnsiTheme="minorEastAsia" w:eastAsiaTheme="minorEastAsia"/>
          <w:iCs/>
          <w:kern w:val="0"/>
          <w:szCs w:val="28"/>
        </w:rPr>
        <w:t>5 施工与运行维护</w:t>
      </w:r>
      <w:bookmarkEnd w:id="12"/>
      <w:bookmarkEnd w:id="13"/>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5</w:t>
      </w:r>
      <w:r>
        <w:rPr>
          <w:rFonts w:cs="Times New Roman" w:asciiTheme="minorEastAsia" w:hAnsiTheme="minorEastAsia"/>
          <w:sz w:val="24"/>
          <w:szCs w:val="24"/>
        </w:rPr>
        <w:t>.</w:t>
      </w:r>
      <w:r>
        <w:rPr>
          <w:rFonts w:hint="eastAsia" w:cs="Times New Roman" w:asciiTheme="minorEastAsia" w:hAnsiTheme="minorEastAsia"/>
          <w:sz w:val="24"/>
          <w:szCs w:val="24"/>
        </w:rPr>
        <w:t>1施工单位应按照审查合格的设计文件施工，设计变更应有批准的设计变更通知。改建和扩建工程需改变原建筑结构及超过原设计荷载时，应有确认荷载的设计文件。</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5</w:t>
      </w:r>
      <w:r>
        <w:rPr>
          <w:rFonts w:cs="Times New Roman" w:asciiTheme="minorEastAsia" w:hAnsiTheme="minorEastAsia"/>
          <w:sz w:val="24"/>
          <w:szCs w:val="24"/>
        </w:rPr>
        <w:t>.2</w:t>
      </w:r>
      <w:r>
        <w:rPr>
          <w:rFonts w:hint="eastAsia" w:cs="Times New Roman" w:asciiTheme="minorEastAsia" w:hAnsiTheme="minorEastAsia"/>
          <w:sz w:val="24"/>
          <w:szCs w:val="24"/>
        </w:rPr>
        <w:t>数据中心在投入使用前，应对主机房的环境参数、机电设备及系统进行调试和综合测试，测试结果应符合设计文件的要求。</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2.5.3</w:t>
      </w:r>
      <w:r>
        <w:rPr>
          <w:rFonts w:hint="eastAsia" w:cs="Times New Roman" w:asciiTheme="minorEastAsia" w:hAnsiTheme="minorEastAsia"/>
          <w:sz w:val="24"/>
          <w:szCs w:val="24"/>
        </w:rPr>
        <w:t>数据中心工程在竣工验收时，应配套完成运行维护所需要的安全工作设施。</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5</w:t>
      </w:r>
      <w:r>
        <w:rPr>
          <w:rFonts w:cs="Times New Roman" w:asciiTheme="minorEastAsia" w:hAnsiTheme="minorEastAsia"/>
          <w:sz w:val="24"/>
          <w:szCs w:val="24"/>
        </w:rPr>
        <w:t>.4</w:t>
      </w:r>
      <w:r>
        <w:rPr>
          <w:rFonts w:hint="eastAsia" w:cs="Times New Roman" w:asciiTheme="minorEastAsia" w:hAnsiTheme="minorEastAsia"/>
          <w:sz w:val="24"/>
          <w:szCs w:val="24"/>
        </w:rPr>
        <w:t>数据中心应建立运行维护管理体系。</w:t>
      </w:r>
      <w:r>
        <w:rPr>
          <w:rFonts w:cs="Times New Roman" w:asciiTheme="minorEastAsia" w:hAnsiTheme="minorEastAsia"/>
          <w:sz w:val="24"/>
          <w:szCs w:val="24"/>
        </w:rPr>
        <w:t>提供</w:t>
      </w:r>
      <w:r>
        <w:rPr>
          <w:rFonts w:hint="eastAsia" w:cs="Times New Roman" w:asciiTheme="minorEastAsia" w:hAnsiTheme="minorEastAsia"/>
          <w:sz w:val="24"/>
          <w:szCs w:val="24"/>
        </w:rPr>
        <w:t>出租</w:t>
      </w:r>
      <w:r>
        <w:rPr>
          <w:rFonts w:cs="Times New Roman" w:asciiTheme="minorEastAsia" w:hAnsiTheme="minorEastAsia"/>
          <w:sz w:val="24"/>
          <w:szCs w:val="24"/>
        </w:rPr>
        <w:t>服务的数据中心，应</w:t>
      </w:r>
      <w:r>
        <w:rPr>
          <w:rFonts w:hint="eastAsia" w:cs="Times New Roman" w:asciiTheme="minorEastAsia" w:hAnsiTheme="minorEastAsia"/>
          <w:sz w:val="24"/>
          <w:szCs w:val="24"/>
        </w:rPr>
        <w:t>建立满足服务等级协议的服务管理体系。</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5</w:t>
      </w:r>
      <w:r>
        <w:rPr>
          <w:rFonts w:cs="Times New Roman" w:asciiTheme="minorEastAsia" w:hAnsiTheme="minorEastAsia"/>
          <w:sz w:val="24"/>
          <w:szCs w:val="24"/>
        </w:rPr>
        <w:t>.</w:t>
      </w:r>
      <w:r>
        <w:rPr>
          <w:rFonts w:hint="eastAsia" w:cs="Times New Roman" w:asciiTheme="minorEastAsia" w:hAnsiTheme="minorEastAsia"/>
          <w:sz w:val="24"/>
          <w:szCs w:val="24"/>
        </w:rPr>
        <w:t>5</w:t>
      </w:r>
      <w:r>
        <w:rPr>
          <w:rFonts w:cs="Times New Roman" w:asciiTheme="minorEastAsia" w:hAnsiTheme="minorEastAsia"/>
          <w:sz w:val="24"/>
          <w:szCs w:val="24"/>
        </w:rPr>
        <w:t xml:space="preserve"> A</w:t>
      </w:r>
      <w:r>
        <w:rPr>
          <w:rFonts w:hint="eastAsia" w:cs="Times New Roman" w:asciiTheme="minorEastAsia" w:hAnsiTheme="minorEastAsia"/>
          <w:sz w:val="24"/>
          <w:szCs w:val="24"/>
        </w:rPr>
        <w:t>级数据中心应建立容量管理系统，应检查和统计设备放置空间和管线路由空间，并应检查和统计供电、制冷和网络的容量。</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5</w:t>
      </w:r>
      <w:r>
        <w:rPr>
          <w:rFonts w:cs="Times New Roman" w:asciiTheme="minorEastAsia" w:hAnsiTheme="minorEastAsia"/>
          <w:sz w:val="24"/>
          <w:szCs w:val="24"/>
        </w:rPr>
        <w:t>.</w:t>
      </w:r>
      <w:r>
        <w:rPr>
          <w:rFonts w:hint="eastAsia" w:cs="Times New Roman" w:asciiTheme="minorEastAsia" w:hAnsiTheme="minorEastAsia"/>
          <w:sz w:val="24"/>
          <w:szCs w:val="24"/>
        </w:rPr>
        <w:t>6数据中心应建立能效管理系统，应分别按月、季度和全年对P</w:t>
      </w:r>
      <w:r>
        <w:rPr>
          <w:rFonts w:cs="Times New Roman" w:asciiTheme="minorEastAsia" w:hAnsiTheme="minorEastAsia"/>
          <w:sz w:val="24"/>
          <w:szCs w:val="24"/>
        </w:rPr>
        <w:t>UE</w:t>
      </w:r>
      <w:r>
        <w:rPr>
          <w:rFonts w:hint="eastAsia" w:cs="Times New Roman" w:asciiTheme="minorEastAsia" w:hAnsiTheme="minorEastAsia"/>
          <w:sz w:val="24"/>
          <w:szCs w:val="24"/>
        </w:rPr>
        <w:t>和W</w:t>
      </w:r>
      <w:r>
        <w:rPr>
          <w:rFonts w:cs="Times New Roman" w:asciiTheme="minorEastAsia" w:hAnsiTheme="minorEastAsia"/>
          <w:sz w:val="24"/>
          <w:szCs w:val="24"/>
        </w:rPr>
        <w:t>UE</w:t>
      </w:r>
      <w:r>
        <w:rPr>
          <w:rFonts w:hint="eastAsia" w:cs="Times New Roman" w:asciiTheme="minorEastAsia" w:hAnsiTheme="minorEastAsia"/>
          <w:sz w:val="24"/>
          <w:szCs w:val="24"/>
        </w:rPr>
        <w:t>进行统计和分析，并应采取降低能耗的措施。</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5</w:t>
      </w:r>
      <w:r>
        <w:rPr>
          <w:rFonts w:cs="Times New Roman" w:asciiTheme="minorEastAsia" w:hAnsiTheme="minorEastAsia"/>
          <w:sz w:val="24"/>
          <w:szCs w:val="24"/>
        </w:rPr>
        <w:t>.</w:t>
      </w:r>
      <w:r>
        <w:rPr>
          <w:rFonts w:hint="eastAsia" w:cs="Times New Roman" w:asciiTheme="minorEastAsia" w:hAnsiTheme="minorEastAsia"/>
          <w:sz w:val="24"/>
          <w:szCs w:val="24"/>
        </w:rPr>
        <w:t>7数据中心应对废旧设备进行回收，大型和超大型数据中心应设置废旧设备回收场所。电子信息设备和机电设备在废弃前应进行检测，不可再利用的设备，不得随意丢弃、</w:t>
      </w:r>
      <w:r>
        <w:rPr>
          <w:rFonts w:cs="Times New Roman" w:asciiTheme="minorEastAsia" w:hAnsiTheme="minorEastAsia"/>
          <w:sz w:val="24"/>
          <w:szCs w:val="24"/>
        </w:rPr>
        <w:t>粉碎</w:t>
      </w:r>
      <w:r>
        <w:rPr>
          <w:rFonts w:hint="eastAsia" w:cs="Times New Roman" w:asciiTheme="minorEastAsia" w:hAnsiTheme="minorEastAsia"/>
          <w:sz w:val="24"/>
          <w:szCs w:val="24"/>
        </w:rPr>
        <w:t>和焚烧，应集中放置，委托专业废旧物资处理企业合法处置。</w:t>
      </w:r>
    </w:p>
    <w:p>
      <w:pPr>
        <w:widowControl/>
        <w:jc w:val="left"/>
        <w:rPr>
          <w:rFonts w:asciiTheme="minorEastAsia" w:hAnsiTheme="minorEastAsia" w:cstheme="majorBidi"/>
          <w:b/>
          <w:bCs/>
          <w:sz w:val="30"/>
          <w:szCs w:val="30"/>
        </w:rPr>
      </w:pPr>
      <w:r>
        <w:rPr>
          <w:rFonts w:asciiTheme="minorEastAsia" w:hAnsiTheme="minorEastAsia"/>
          <w:sz w:val="30"/>
          <w:szCs w:val="30"/>
        </w:rPr>
        <w:br w:type="page"/>
      </w:r>
    </w:p>
    <w:p>
      <w:pPr>
        <w:tabs>
          <w:tab w:val="right" w:leader="dot" w:pos="8931"/>
        </w:tabs>
        <w:adjustRightInd w:val="0"/>
        <w:spacing w:before="340" w:after="330" w:line="360" w:lineRule="auto"/>
        <w:jc w:val="center"/>
        <w:outlineLvl w:val="0"/>
        <w:rPr>
          <w:rFonts w:cs="Times New Roman" w:asciiTheme="minorEastAsia" w:hAnsiTheme="minorEastAsia"/>
          <w:b/>
          <w:bCs/>
          <w:kern w:val="44"/>
          <w:sz w:val="32"/>
          <w:szCs w:val="32"/>
        </w:rPr>
      </w:pPr>
      <w:bookmarkStart w:id="14" w:name="_Toc122619864"/>
      <w:bookmarkStart w:id="15" w:name="_Toc122619838"/>
      <w:r>
        <w:rPr>
          <w:rFonts w:hint="eastAsia" w:cs="Times New Roman" w:asciiTheme="minorEastAsia" w:hAnsiTheme="minorEastAsia"/>
          <w:b/>
          <w:bCs/>
          <w:kern w:val="44"/>
          <w:sz w:val="32"/>
          <w:szCs w:val="32"/>
        </w:rPr>
        <w:t>3 主机房区</w:t>
      </w:r>
      <w:bookmarkEnd w:id="14"/>
      <w:bookmarkEnd w:id="15"/>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16" w:name="_Toc122619865"/>
      <w:bookmarkStart w:id="17" w:name="_Toc122619839"/>
      <w:r>
        <w:rPr>
          <w:rFonts w:hint="eastAsia" w:cs="Times New Roman" w:asciiTheme="minorEastAsia" w:hAnsiTheme="minorEastAsia" w:eastAsiaTheme="minorEastAsia"/>
          <w:iCs/>
          <w:kern w:val="0"/>
          <w:szCs w:val="28"/>
        </w:rPr>
        <w:t>3.1一般规定</w:t>
      </w:r>
      <w:bookmarkEnd w:id="16"/>
      <w:bookmarkEnd w:id="17"/>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3.1.1主机房区应为电子信息设备提供电力</w:t>
      </w:r>
      <w:r>
        <w:rPr>
          <w:rFonts w:cs="Times New Roman" w:asciiTheme="minorEastAsia" w:hAnsiTheme="minorEastAsia"/>
          <w:sz w:val="24"/>
          <w:szCs w:val="24"/>
        </w:rPr>
        <w:t>、空调</w:t>
      </w:r>
      <w:r>
        <w:rPr>
          <w:rFonts w:hint="eastAsia" w:cs="Times New Roman" w:asciiTheme="minorEastAsia" w:hAnsiTheme="minorEastAsia"/>
          <w:sz w:val="24"/>
          <w:szCs w:val="24"/>
        </w:rPr>
        <w:t>、</w:t>
      </w:r>
      <w:r>
        <w:rPr>
          <w:rFonts w:cs="Times New Roman" w:asciiTheme="minorEastAsia" w:hAnsiTheme="minorEastAsia"/>
          <w:sz w:val="24"/>
          <w:szCs w:val="24"/>
        </w:rPr>
        <w:t>网络</w:t>
      </w:r>
      <w:r>
        <w:rPr>
          <w:rFonts w:hint="eastAsia" w:cs="Times New Roman" w:asciiTheme="minorEastAsia" w:hAnsiTheme="minorEastAsia"/>
          <w:sz w:val="24"/>
          <w:szCs w:val="24"/>
        </w:rPr>
        <w:t>、</w:t>
      </w:r>
      <w:r>
        <w:rPr>
          <w:rFonts w:cs="Times New Roman" w:asciiTheme="minorEastAsia" w:hAnsiTheme="minorEastAsia"/>
          <w:sz w:val="24"/>
          <w:szCs w:val="24"/>
        </w:rPr>
        <w:t>监控等</w:t>
      </w:r>
      <w:r>
        <w:rPr>
          <w:rFonts w:hint="eastAsia" w:cs="Times New Roman" w:asciiTheme="minorEastAsia" w:hAnsiTheme="minorEastAsia"/>
          <w:sz w:val="24"/>
          <w:szCs w:val="24"/>
        </w:rPr>
        <w:t>运行环境。</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3.1.2</w:t>
      </w:r>
      <w:r>
        <w:rPr>
          <w:rFonts w:hint="eastAsia" w:cs="Times New Roman" w:asciiTheme="minorEastAsia" w:hAnsiTheme="minorEastAsia"/>
          <w:sz w:val="24"/>
          <w:szCs w:val="24"/>
        </w:rPr>
        <w:t>对涉及国家秘密或企业对商业信息有保密要求的数据中心，应在主机房区设置电磁屏蔽室及采取其他防止电磁泄漏的</w:t>
      </w:r>
      <w:r>
        <w:rPr>
          <w:rFonts w:cs="Times New Roman" w:asciiTheme="minorEastAsia" w:hAnsiTheme="minorEastAsia"/>
          <w:sz w:val="24"/>
          <w:szCs w:val="24"/>
        </w:rPr>
        <w:t>措施</w:t>
      </w:r>
      <w:r>
        <w:rPr>
          <w:rFonts w:hint="eastAsia" w:cs="Times New Roman" w:asciiTheme="minorEastAsia" w:hAnsiTheme="minorEastAsia"/>
          <w:sz w:val="24"/>
          <w:szCs w:val="24"/>
        </w:rPr>
        <w:t>。</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3.1.</w:t>
      </w:r>
      <w:r>
        <w:rPr>
          <w:rFonts w:hint="eastAsia" w:cs="Times New Roman" w:asciiTheme="minorEastAsia" w:hAnsiTheme="minorEastAsia"/>
          <w:sz w:val="24"/>
          <w:szCs w:val="24"/>
        </w:rPr>
        <w:t>3采用</w:t>
      </w:r>
      <w:r>
        <w:rPr>
          <w:rFonts w:cs="Times New Roman" w:asciiTheme="minorEastAsia" w:hAnsiTheme="minorEastAsia"/>
          <w:sz w:val="24"/>
          <w:szCs w:val="24"/>
        </w:rPr>
        <w:t>空气冷却的电子信息设备，</w:t>
      </w:r>
      <w:r>
        <w:rPr>
          <w:rFonts w:hint="eastAsia" w:cs="Times New Roman" w:asciiTheme="minorEastAsia" w:hAnsiTheme="minorEastAsia"/>
          <w:sz w:val="24"/>
          <w:szCs w:val="24"/>
        </w:rPr>
        <w:t>机柜（架）布置应采取冷热气流隔离措施。</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3.1.</w:t>
      </w:r>
      <w:r>
        <w:rPr>
          <w:rFonts w:hint="eastAsia" w:cs="Times New Roman" w:asciiTheme="minorEastAsia" w:hAnsiTheme="minorEastAsia"/>
          <w:sz w:val="24"/>
          <w:szCs w:val="24"/>
        </w:rPr>
        <w:t>4主机房区内用于搬运设备的通道净宽不应小于1.5m。成行排列的机柜（架），其长度大于6m时，两端应设有通道；当两个通道之间的距离大于15m时，应增加通道，通道宽度不应小于0.8m。</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3.1.</w:t>
      </w:r>
      <w:r>
        <w:rPr>
          <w:rFonts w:hint="eastAsia" w:cs="Times New Roman" w:asciiTheme="minorEastAsia" w:hAnsiTheme="minorEastAsia"/>
          <w:sz w:val="24"/>
          <w:szCs w:val="24"/>
        </w:rPr>
        <w:t>5采用管网式气体灭火系统或细水雾灭火系统的主机房区，应同时设置感烟和感温两种火灾探测器。</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3.1.6</w:t>
      </w:r>
      <w:r>
        <w:rPr>
          <w:rFonts w:hint="eastAsia" w:cs="Times New Roman" w:asciiTheme="minorEastAsia" w:hAnsiTheme="minorEastAsia"/>
          <w:sz w:val="24"/>
          <w:szCs w:val="24"/>
        </w:rPr>
        <w:t>电子信息设备安装之前应对主机房区的安全情况进行检查，并应符合下列规定：</w:t>
      </w:r>
    </w:p>
    <w:p>
      <w:pPr>
        <w:pStyle w:val="19"/>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1应已完成建设工程消防验收；</w:t>
      </w:r>
    </w:p>
    <w:p>
      <w:pPr>
        <w:pStyle w:val="19"/>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2楼板预留孔洞应配置不燃烧材料的盖板，敷设完毕的电缆孔洞应采用不燃烧材料封堵；</w:t>
      </w:r>
    </w:p>
    <w:p>
      <w:pPr>
        <w:pStyle w:val="19"/>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3 不同性质、不同电压等级的电源设备和电源插座应有明显的区别标志；</w:t>
      </w:r>
    </w:p>
    <w:p>
      <w:pPr>
        <w:pStyle w:val="19"/>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4</w:t>
      </w:r>
      <w:r>
        <w:rPr>
          <w:rFonts w:cs="Times New Roman" w:asciiTheme="minorEastAsia" w:hAnsiTheme="minorEastAsia"/>
          <w:sz w:val="24"/>
          <w:szCs w:val="24"/>
        </w:rPr>
        <w:t xml:space="preserve"> </w:t>
      </w:r>
      <w:r>
        <w:rPr>
          <w:rFonts w:hint="eastAsia" w:cs="Times New Roman" w:asciiTheme="minorEastAsia" w:hAnsiTheme="minorEastAsia"/>
          <w:sz w:val="24"/>
          <w:szCs w:val="24"/>
        </w:rPr>
        <w:t>主机房区不应存放易燃、易爆等危险物品。</w:t>
      </w:r>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18" w:name="_Toc122619840"/>
      <w:bookmarkStart w:id="19" w:name="_Toc122619866"/>
      <w:r>
        <w:rPr>
          <w:rFonts w:hint="eastAsia" w:cs="Times New Roman" w:asciiTheme="minorEastAsia" w:hAnsiTheme="minorEastAsia" w:eastAsiaTheme="minorEastAsia"/>
          <w:iCs/>
          <w:kern w:val="0"/>
          <w:szCs w:val="28"/>
        </w:rPr>
        <w:t>3.2建筑与结构</w:t>
      </w:r>
      <w:bookmarkEnd w:id="18"/>
      <w:bookmarkEnd w:id="19"/>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1数据中心应避开强振源和强噪声源，在电子信息设备停机条件下，主机房区地板表面垂直及水平向的振动加速度不应大于500mm/s2。</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2主机房区不应设有变形缝，不应布置在与</w:t>
      </w:r>
      <w:r>
        <w:rPr>
          <w:rFonts w:cs="Times New Roman" w:asciiTheme="minorEastAsia" w:hAnsiTheme="minorEastAsia"/>
          <w:sz w:val="24"/>
          <w:szCs w:val="24"/>
        </w:rPr>
        <w:t>主机房无关的</w:t>
      </w:r>
      <w:r>
        <w:rPr>
          <w:rFonts w:hint="eastAsia" w:cs="Times New Roman" w:asciiTheme="minorEastAsia" w:hAnsiTheme="minorEastAsia"/>
          <w:sz w:val="24"/>
          <w:szCs w:val="24"/>
        </w:rPr>
        <w:t>用水区域和蓄水区域的直接下方，与多水房间和潮湿环境相邻时应做好防潮、防水处理。</w:t>
      </w:r>
    </w:p>
    <w:p>
      <w:pPr>
        <w:pStyle w:val="19"/>
        <w:spacing w:line="360" w:lineRule="auto"/>
        <w:ind w:firstLine="0" w:firstLineChars="0"/>
        <w:rPr>
          <w:rFonts w:asciiTheme="minorEastAsia" w:hAnsiTheme="minorEastAsia"/>
          <w:sz w:val="28"/>
          <w:szCs w:val="28"/>
        </w:rPr>
      </w:pPr>
      <w:r>
        <w:rPr>
          <w:rFonts w:cs="Times New Roman" w:asciiTheme="minorEastAsia" w:hAnsiTheme="minorEastAsia"/>
          <w:sz w:val="24"/>
          <w:szCs w:val="24"/>
        </w:rPr>
        <w:t>3.</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3主机房区应设置观察窗。主机房区的顶棚、壁板和隔断应为不燃烧体，地面</w:t>
      </w:r>
      <w:r>
        <w:rPr>
          <w:rFonts w:cs="Times New Roman" w:asciiTheme="minorEastAsia" w:hAnsiTheme="minorEastAsia"/>
          <w:sz w:val="24"/>
          <w:szCs w:val="24"/>
        </w:rPr>
        <w:t>及其他装修或保温材料应采用</w:t>
      </w:r>
      <w:r>
        <w:rPr>
          <w:rFonts w:hint="eastAsia" w:cs="Times New Roman" w:asciiTheme="minorEastAsia" w:hAnsiTheme="minorEastAsia"/>
          <w:sz w:val="24"/>
          <w:szCs w:val="24"/>
        </w:rPr>
        <w:t>不低于B1级的</w:t>
      </w:r>
      <w:r>
        <w:rPr>
          <w:rFonts w:cs="Times New Roman" w:asciiTheme="minorEastAsia" w:hAnsiTheme="minorEastAsia"/>
          <w:sz w:val="24"/>
          <w:szCs w:val="24"/>
        </w:rPr>
        <w:t>材料</w:t>
      </w:r>
      <w:r>
        <w:rPr>
          <w:rFonts w:hint="eastAsia" w:cs="Times New Roman" w:asciiTheme="minorEastAsia" w:hAnsiTheme="minorEastAsia"/>
          <w:sz w:val="24"/>
          <w:szCs w:val="24"/>
        </w:rPr>
        <w:t>。</w:t>
      </w:r>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20" w:name="_Toc122619841"/>
      <w:bookmarkStart w:id="21" w:name="_Toc122619867"/>
      <w:r>
        <w:rPr>
          <w:rFonts w:hint="eastAsia" w:cs="Times New Roman" w:asciiTheme="minorEastAsia" w:hAnsiTheme="minorEastAsia" w:eastAsiaTheme="minorEastAsia"/>
          <w:iCs/>
          <w:kern w:val="0"/>
          <w:szCs w:val="28"/>
        </w:rPr>
        <w:t>3.3 机电系统</w:t>
      </w:r>
      <w:bookmarkEnd w:id="20"/>
      <w:bookmarkEnd w:id="21"/>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1主机房区供电电源质量应满足电子信息设备的运行要求。电子信息设备运行</w:t>
      </w:r>
      <w:r>
        <w:rPr>
          <w:rFonts w:cs="Times New Roman" w:asciiTheme="minorEastAsia" w:hAnsiTheme="minorEastAsia"/>
          <w:sz w:val="24"/>
          <w:szCs w:val="24"/>
        </w:rPr>
        <w:t>时，电源</w:t>
      </w:r>
      <w:r>
        <w:rPr>
          <w:rFonts w:hint="eastAsia" w:cs="Times New Roman" w:asciiTheme="minorEastAsia" w:hAnsiTheme="minorEastAsia"/>
          <w:sz w:val="24"/>
          <w:szCs w:val="24"/>
        </w:rPr>
        <w:t>断电持续时间不应</w:t>
      </w:r>
      <w:r>
        <w:rPr>
          <w:rFonts w:cs="Times New Roman" w:asciiTheme="minorEastAsia" w:hAnsiTheme="minorEastAsia"/>
          <w:sz w:val="24"/>
          <w:szCs w:val="24"/>
        </w:rPr>
        <w:t>大于</w:t>
      </w:r>
      <w:r>
        <w:rPr>
          <w:rFonts w:hint="eastAsia" w:cs="Times New Roman" w:asciiTheme="minorEastAsia" w:hAnsiTheme="minorEastAsia"/>
          <w:sz w:val="24"/>
          <w:szCs w:val="24"/>
        </w:rPr>
        <w:t>10</w:t>
      </w:r>
      <w:r>
        <w:rPr>
          <w:rFonts w:cs="Times New Roman" w:asciiTheme="minorEastAsia" w:hAnsiTheme="minorEastAsia"/>
          <w:sz w:val="24"/>
          <w:szCs w:val="24"/>
        </w:rPr>
        <w:t xml:space="preserve"> ms</w:t>
      </w:r>
      <w:r>
        <w:rPr>
          <w:rFonts w:hint="eastAsia" w:cs="Times New Roman" w:asciiTheme="minorEastAsia" w:hAnsiTheme="minorEastAsia"/>
          <w:sz w:val="24"/>
          <w:szCs w:val="24"/>
        </w:rPr>
        <w:t>。</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3.3.</w:t>
      </w:r>
      <w:r>
        <w:rPr>
          <w:rFonts w:hint="eastAsia" w:cs="Times New Roman" w:asciiTheme="minorEastAsia" w:hAnsiTheme="minorEastAsia"/>
          <w:sz w:val="24"/>
          <w:szCs w:val="24"/>
        </w:rPr>
        <w:t>2敷设在主机房区吊顶内或防静电高架地板下的配电和通信缆线的燃烧性能等级不应低于B1级的要求。</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3主机房区应设置备用照明，备用照明的照度值不应低于一般照明照度值的10%。</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3.3.4</w:t>
      </w:r>
      <w:r>
        <w:rPr>
          <w:rFonts w:hint="eastAsia" w:cs="Times New Roman" w:asciiTheme="minorEastAsia" w:hAnsiTheme="minorEastAsia"/>
          <w:sz w:val="24"/>
          <w:szCs w:val="24"/>
        </w:rPr>
        <w:t>主机房区地板或地面应有静电泄放措施和接地构造，防静电地板、地面的表面电阻或体积电阻值应为2.5×104～1.0×109Ω。</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5主机房区的空气粒子浓度，在静态或动态条件下测试，每立方米空气中粒径大于或等于0.5µm的悬浮粒子数应少于17,600,000粒。</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6与主机房区无关的空调水管和给排水管不应穿越主机房区和供配电房间。进入主机房区的空调和给排水管道不应布置在电气设备和电子信息设备的正上方。</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3</w:t>
      </w:r>
      <w:r>
        <w:rPr>
          <w:rFonts w:cs="Times New Roman" w:asciiTheme="minorEastAsia" w:hAnsiTheme="minorEastAsia"/>
          <w:sz w:val="24"/>
          <w:szCs w:val="24"/>
        </w:rPr>
        <w:t>.</w:t>
      </w:r>
      <w:r>
        <w:rPr>
          <w:rFonts w:hint="eastAsia" w:cs="Times New Roman" w:asciiTheme="minorEastAsia" w:hAnsiTheme="minorEastAsia"/>
          <w:sz w:val="24"/>
          <w:szCs w:val="24"/>
        </w:rPr>
        <w:t>7设置气体灭火系统的主机房区，应配置专用空气或氧气呼吸器。空气或氧气呼吸器应每年进行1次维护，检查呼吸器的数量和有效期。</w:t>
      </w:r>
    </w:p>
    <w:p>
      <w:pPr>
        <w:widowControl/>
        <w:jc w:val="left"/>
        <w:rPr>
          <w:rFonts w:asciiTheme="minorEastAsia" w:hAnsiTheme="minorEastAsia" w:cstheme="majorBidi"/>
          <w:b/>
          <w:bCs/>
          <w:sz w:val="30"/>
          <w:szCs w:val="30"/>
        </w:rPr>
      </w:pPr>
      <w:r>
        <w:rPr>
          <w:rFonts w:asciiTheme="minorEastAsia" w:hAnsiTheme="minorEastAsia"/>
          <w:sz w:val="30"/>
          <w:szCs w:val="30"/>
        </w:rPr>
        <w:br w:type="page"/>
      </w:r>
    </w:p>
    <w:p>
      <w:pPr>
        <w:tabs>
          <w:tab w:val="right" w:leader="dot" w:pos="8931"/>
        </w:tabs>
        <w:adjustRightInd w:val="0"/>
        <w:spacing w:before="340" w:after="330" w:line="360" w:lineRule="auto"/>
        <w:jc w:val="center"/>
        <w:outlineLvl w:val="0"/>
        <w:rPr>
          <w:rFonts w:cs="Times New Roman" w:asciiTheme="minorEastAsia" w:hAnsiTheme="minorEastAsia"/>
          <w:b/>
          <w:bCs/>
          <w:kern w:val="44"/>
          <w:sz w:val="32"/>
          <w:szCs w:val="32"/>
        </w:rPr>
      </w:pPr>
      <w:bookmarkStart w:id="22" w:name="_Toc122619868"/>
      <w:bookmarkStart w:id="23" w:name="_Toc122619842"/>
      <w:r>
        <w:rPr>
          <w:rFonts w:hint="eastAsia" w:cs="Times New Roman" w:asciiTheme="minorEastAsia" w:hAnsiTheme="minorEastAsia"/>
          <w:b/>
          <w:bCs/>
          <w:kern w:val="44"/>
          <w:sz w:val="32"/>
          <w:szCs w:val="32"/>
        </w:rPr>
        <w:t>4 辅助区</w:t>
      </w:r>
      <w:bookmarkEnd w:id="22"/>
      <w:bookmarkEnd w:id="23"/>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4.0.1辅助区应为从事电子信息设备和软件的安装、调试、维护、运行监控和管理的</w:t>
      </w:r>
      <w:r>
        <w:rPr>
          <w:rFonts w:cs="Times New Roman" w:asciiTheme="minorEastAsia" w:hAnsiTheme="minorEastAsia"/>
          <w:sz w:val="24"/>
          <w:szCs w:val="24"/>
        </w:rPr>
        <w:t>人员</w:t>
      </w:r>
      <w:r>
        <w:rPr>
          <w:rFonts w:hint="eastAsia" w:cs="Times New Roman" w:asciiTheme="minorEastAsia" w:hAnsiTheme="minorEastAsia"/>
          <w:sz w:val="24"/>
          <w:szCs w:val="24"/>
        </w:rPr>
        <w:t>提供工作场所。</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0</w:t>
      </w:r>
      <w:r>
        <w:rPr>
          <w:rFonts w:cs="Times New Roman" w:asciiTheme="minorEastAsia" w:hAnsiTheme="minorEastAsia"/>
          <w:sz w:val="24"/>
          <w:szCs w:val="24"/>
        </w:rPr>
        <w:t>.</w:t>
      </w:r>
      <w:r>
        <w:rPr>
          <w:rFonts w:hint="eastAsia" w:cs="Times New Roman" w:asciiTheme="minorEastAsia" w:hAnsiTheme="minorEastAsia"/>
          <w:sz w:val="24"/>
          <w:szCs w:val="24"/>
        </w:rPr>
        <w:t>2总控中心内，在固定工作位置测量的噪声值应小于60dB（A）。</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0</w:t>
      </w:r>
      <w:r>
        <w:rPr>
          <w:rFonts w:cs="Times New Roman" w:asciiTheme="minorEastAsia" w:hAnsiTheme="minorEastAsia"/>
          <w:sz w:val="24"/>
          <w:szCs w:val="24"/>
        </w:rPr>
        <w:t>.</w:t>
      </w:r>
      <w:r>
        <w:rPr>
          <w:rFonts w:hint="eastAsia" w:cs="Times New Roman" w:asciiTheme="minorEastAsia" w:hAnsiTheme="minorEastAsia"/>
          <w:sz w:val="24"/>
          <w:szCs w:val="24"/>
        </w:rPr>
        <w:t>3</w:t>
      </w:r>
      <w:r>
        <w:rPr>
          <w:rFonts w:cs="Times New Roman" w:asciiTheme="minorEastAsia" w:hAnsiTheme="minorEastAsia"/>
          <w:sz w:val="24"/>
          <w:szCs w:val="24"/>
        </w:rPr>
        <w:t xml:space="preserve"> </w:t>
      </w:r>
      <w:r>
        <w:rPr>
          <w:rFonts w:hint="eastAsia" w:cs="Times New Roman" w:asciiTheme="minorEastAsia" w:hAnsiTheme="minorEastAsia"/>
          <w:sz w:val="24"/>
          <w:szCs w:val="24"/>
        </w:rPr>
        <w:t>中型</w:t>
      </w:r>
      <w:r>
        <w:rPr>
          <w:rFonts w:cs="Times New Roman" w:asciiTheme="minorEastAsia" w:hAnsiTheme="minorEastAsia"/>
          <w:sz w:val="24"/>
          <w:szCs w:val="24"/>
        </w:rPr>
        <w:t>、</w:t>
      </w:r>
      <w:r>
        <w:rPr>
          <w:rFonts w:hint="eastAsia" w:cs="Times New Roman" w:asciiTheme="minorEastAsia" w:hAnsiTheme="minorEastAsia"/>
          <w:sz w:val="24"/>
          <w:szCs w:val="24"/>
        </w:rPr>
        <w:t>大型和超大型数据中心的总控中心应设置在单独房间内。总控中心应设置安防系统，并应配置对内和对外进行联系的通信设施。</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0</w:t>
      </w:r>
      <w:r>
        <w:rPr>
          <w:rFonts w:cs="Times New Roman" w:asciiTheme="minorEastAsia" w:hAnsiTheme="minorEastAsia"/>
          <w:sz w:val="24"/>
          <w:szCs w:val="24"/>
        </w:rPr>
        <w:t>.</w:t>
      </w:r>
      <w:r>
        <w:rPr>
          <w:rFonts w:hint="eastAsia" w:cs="Times New Roman" w:asciiTheme="minorEastAsia" w:hAnsiTheme="minorEastAsia"/>
          <w:sz w:val="24"/>
          <w:szCs w:val="24"/>
        </w:rPr>
        <w:t>4总控中心等有人值守的房间，备用照明的照度值不应低于一般照明照度值的50%，并应设置自动喷水灭火系统。</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0</w:t>
      </w:r>
      <w:r>
        <w:rPr>
          <w:rFonts w:cs="Times New Roman" w:asciiTheme="minorEastAsia" w:hAnsiTheme="minorEastAsia"/>
          <w:sz w:val="24"/>
          <w:szCs w:val="24"/>
        </w:rPr>
        <w:t>.</w:t>
      </w:r>
      <w:r>
        <w:rPr>
          <w:rFonts w:hint="eastAsia" w:cs="Times New Roman" w:asciiTheme="minorEastAsia" w:hAnsiTheme="minorEastAsia"/>
          <w:sz w:val="24"/>
          <w:szCs w:val="24"/>
        </w:rPr>
        <w:t>5</w:t>
      </w:r>
      <w:r>
        <w:rPr>
          <w:rFonts w:cs="Times New Roman" w:asciiTheme="minorEastAsia" w:hAnsiTheme="minorEastAsia"/>
          <w:sz w:val="24"/>
          <w:szCs w:val="24"/>
        </w:rPr>
        <w:t xml:space="preserve"> </w:t>
      </w:r>
      <w:r>
        <w:rPr>
          <w:rFonts w:hint="eastAsia" w:cs="Times New Roman" w:asciiTheme="minorEastAsia" w:hAnsiTheme="minorEastAsia"/>
          <w:sz w:val="24"/>
          <w:szCs w:val="24"/>
        </w:rPr>
        <w:t>A级数据中心的电信进线间不应少于2个；大型和超大型A级数据中心电信进线间的间距不应小于15m。容错配置的通信线路，室外平行</w:t>
      </w:r>
      <w:r>
        <w:rPr>
          <w:rFonts w:cs="Times New Roman" w:asciiTheme="minorEastAsia" w:hAnsiTheme="minorEastAsia"/>
          <w:sz w:val="24"/>
          <w:szCs w:val="24"/>
        </w:rPr>
        <w:t>敷设</w:t>
      </w:r>
      <w:r>
        <w:rPr>
          <w:rFonts w:hint="eastAsia" w:cs="Times New Roman" w:asciiTheme="minorEastAsia" w:hAnsiTheme="minorEastAsia"/>
          <w:sz w:val="24"/>
          <w:szCs w:val="24"/>
        </w:rPr>
        <w:t>间距不应小于15m或由两个方向引入进线间。</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0</w:t>
      </w:r>
      <w:r>
        <w:rPr>
          <w:rFonts w:cs="Times New Roman" w:asciiTheme="minorEastAsia" w:hAnsiTheme="minorEastAsia"/>
          <w:sz w:val="24"/>
          <w:szCs w:val="24"/>
        </w:rPr>
        <w:t>.</w:t>
      </w:r>
      <w:r>
        <w:rPr>
          <w:rFonts w:hint="eastAsia" w:cs="Times New Roman" w:asciiTheme="minorEastAsia" w:hAnsiTheme="minorEastAsia"/>
          <w:sz w:val="24"/>
          <w:szCs w:val="24"/>
        </w:rPr>
        <w:t>6设置在地下或半地下的电信进线间，应做好防水，并应设置排水设施。</w:t>
      </w:r>
    </w:p>
    <w:p>
      <w:pPr>
        <w:widowControl/>
        <w:jc w:val="left"/>
        <w:rPr>
          <w:rFonts w:asciiTheme="minorEastAsia" w:hAnsiTheme="minorEastAsia"/>
          <w:sz w:val="28"/>
          <w:szCs w:val="28"/>
        </w:rPr>
      </w:pPr>
      <w:r>
        <w:rPr>
          <w:rFonts w:asciiTheme="minorEastAsia" w:hAnsiTheme="minorEastAsia"/>
          <w:sz w:val="28"/>
          <w:szCs w:val="28"/>
        </w:rPr>
        <w:br w:type="page"/>
      </w:r>
    </w:p>
    <w:p>
      <w:pPr>
        <w:tabs>
          <w:tab w:val="right" w:leader="dot" w:pos="8931"/>
        </w:tabs>
        <w:adjustRightInd w:val="0"/>
        <w:spacing w:before="340" w:after="330" w:line="360" w:lineRule="auto"/>
        <w:jc w:val="center"/>
        <w:outlineLvl w:val="0"/>
        <w:rPr>
          <w:rFonts w:cs="Times New Roman" w:asciiTheme="minorEastAsia" w:hAnsiTheme="minorEastAsia"/>
          <w:b/>
          <w:bCs/>
          <w:kern w:val="44"/>
          <w:sz w:val="32"/>
          <w:szCs w:val="32"/>
        </w:rPr>
      </w:pPr>
      <w:bookmarkStart w:id="24" w:name="_Toc122619869"/>
      <w:bookmarkStart w:id="25" w:name="_Toc122619843"/>
      <w:r>
        <w:rPr>
          <w:rFonts w:hint="eastAsia" w:cs="Times New Roman" w:asciiTheme="minorEastAsia" w:hAnsiTheme="minorEastAsia"/>
          <w:b/>
          <w:bCs/>
          <w:kern w:val="44"/>
          <w:sz w:val="32"/>
          <w:szCs w:val="32"/>
        </w:rPr>
        <w:t>5 支持区</w:t>
      </w:r>
      <w:bookmarkEnd w:id="24"/>
      <w:bookmarkEnd w:id="25"/>
    </w:p>
    <w:p>
      <w:pPr>
        <w:pStyle w:val="3"/>
        <w:keepNext w:val="0"/>
        <w:keepLines w:val="0"/>
        <w:tabs>
          <w:tab w:val="left" w:pos="1665"/>
          <w:tab w:val="center" w:pos="4153"/>
        </w:tabs>
        <w:spacing w:before="120" w:after="120"/>
        <w:rPr>
          <w:rFonts w:cs="Times New Roman" w:asciiTheme="minorEastAsia" w:hAnsiTheme="minorEastAsia" w:eastAsiaTheme="minorEastAsia"/>
          <w:iCs/>
          <w:kern w:val="0"/>
          <w:szCs w:val="28"/>
        </w:rPr>
      </w:pPr>
      <w:bookmarkStart w:id="26" w:name="_Toc122619844"/>
      <w:bookmarkStart w:id="27" w:name="_Toc122619870"/>
      <w:r>
        <w:rPr>
          <w:rFonts w:hint="eastAsia" w:cs="Times New Roman" w:asciiTheme="minorEastAsia" w:hAnsiTheme="minorEastAsia" w:eastAsiaTheme="minorEastAsia"/>
          <w:iCs/>
          <w:kern w:val="0"/>
          <w:szCs w:val="28"/>
        </w:rPr>
        <w:t>5.1一般规定</w:t>
      </w:r>
      <w:bookmarkEnd w:id="26"/>
      <w:bookmarkEnd w:id="27"/>
    </w:p>
    <w:p>
      <w:pPr>
        <w:pStyle w:val="19"/>
        <w:spacing w:line="360" w:lineRule="auto"/>
        <w:ind w:firstLine="0" w:firstLineChars="0"/>
        <w:rPr>
          <w:rFonts w:cs="Times New Roman" w:asciiTheme="minorEastAsia" w:hAnsiTheme="minorEastAsia"/>
          <w:sz w:val="24"/>
          <w:szCs w:val="24"/>
        </w:rPr>
      </w:pPr>
      <w:r>
        <w:rPr>
          <w:rFonts w:hint="eastAsia" w:cs="Times New Roman" w:asciiTheme="minorEastAsia" w:hAnsiTheme="minorEastAsia"/>
          <w:sz w:val="24"/>
          <w:szCs w:val="24"/>
        </w:rPr>
        <w:t>5.1.1支持区应为主机房区、辅助区提供动力支持和安全保障，并应为</w:t>
      </w:r>
      <w:r>
        <w:rPr>
          <w:rFonts w:cs="Times New Roman" w:asciiTheme="minorEastAsia" w:hAnsiTheme="minorEastAsia"/>
          <w:sz w:val="24"/>
          <w:szCs w:val="24"/>
        </w:rPr>
        <w:t>设备</w:t>
      </w:r>
      <w:r>
        <w:rPr>
          <w:rFonts w:hint="eastAsia" w:cs="Times New Roman" w:asciiTheme="minorEastAsia" w:hAnsiTheme="minorEastAsia"/>
          <w:sz w:val="24"/>
          <w:szCs w:val="24"/>
        </w:rPr>
        <w:t>安装和检修预留通道。</w:t>
      </w:r>
    </w:p>
    <w:p>
      <w:pPr>
        <w:pStyle w:val="19"/>
        <w:spacing w:line="360" w:lineRule="auto"/>
        <w:ind w:firstLine="0" w:firstLineChars="0"/>
        <w:rPr>
          <w:rFonts w:asciiTheme="minorEastAsia" w:hAnsiTheme="minorEastAsia"/>
          <w:sz w:val="28"/>
          <w:szCs w:val="28"/>
        </w:rPr>
      </w:pPr>
      <w:r>
        <w:rPr>
          <w:rFonts w:cs="Times New Roman" w:asciiTheme="minorEastAsia" w:hAnsiTheme="minorEastAsia"/>
          <w:sz w:val="24"/>
          <w:szCs w:val="24"/>
        </w:rPr>
        <w:t>5.1.</w:t>
      </w:r>
      <w:r>
        <w:rPr>
          <w:rFonts w:hint="eastAsia" w:cs="Times New Roman" w:asciiTheme="minorEastAsia" w:hAnsiTheme="minorEastAsia"/>
          <w:sz w:val="24"/>
          <w:szCs w:val="24"/>
        </w:rPr>
        <w:t>2机电设备应</w:t>
      </w:r>
      <w:r>
        <w:rPr>
          <w:rFonts w:cs="Times New Roman" w:asciiTheme="minorEastAsia" w:hAnsiTheme="minorEastAsia"/>
          <w:sz w:val="24"/>
          <w:szCs w:val="24"/>
        </w:rPr>
        <w:t>采取减振措施，</w:t>
      </w:r>
      <w:r>
        <w:rPr>
          <w:rFonts w:hint="eastAsia" w:cs="Times New Roman" w:asciiTheme="minorEastAsia" w:hAnsiTheme="minorEastAsia"/>
          <w:sz w:val="24"/>
          <w:szCs w:val="24"/>
        </w:rPr>
        <w:t>机电设备运行时产生的振动不应导致电子信息</w:t>
      </w:r>
      <w:r>
        <w:rPr>
          <w:rFonts w:cs="Times New Roman" w:asciiTheme="minorEastAsia" w:hAnsiTheme="minorEastAsia"/>
          <w:sz w:val="24"/>
          <w:szCs w:val="24"/>
        </w:rPr>
        <w:t>设备运行中断</w:t>
      </w:r>
      <w:r>
        <w:rPr>
          <w:rFonts w:hint="eastAsia" w:cs="Times New Roman" w:asciiTheme="minorEastAsia" w:hAnsiTheme="minorEastAsia"/>
          <w:sz w:val="24"/>
          <w:szCs w:val="24"/>
        </w:rPr>
        <w:t>。</w:t>
      </w:r>
    </w:p>
    <w:p>
      <w:pPr>
        <w:pStyle w:val="3"/>
        <w:keepNext w:val="0"/>
        <w:keepLines w:val="0"/>
        <w:tabs>
          <w:tab w:val="left" w:pos="1665"/>
          <w:tab w:val="center" w:pos="4153"/>
        </w:tabs>
        <w:spacing w:before="120" w:after="120"/>
        <w:rPr>
          <w:rFonts w:cs="Times New Roman" w:asciiTheme="minorEastAsia" w:hAnsiTheme="minorEastAsia" w:eastAsiaTheme="minorEastAsia"/>
          <w:b w:val="0"/>
          <w:iCs/>
          <w:kern w:val="0"/>
          <w:szCs w:val="28"/>
        </w:rPr>
      </w:pPr>
      <w:bookmarkStart w:id="28" w:name="_Toc122619871"/>
      <w:bookmarkStart w:id="29" w:name="_Toc122619845"/>
      <w:r>
        <w:rPr>
          <w:rFonts w:hint="eastAsia" w:cs="Times New Roman" w:asciiTheme="minorEastAsia" w:hAnsiTheme="minorEastAsia" w:eastAsiaTheme="minorEastAsia"/>
          <w:b w:val="0"/>
          <w:iCs/>
          <w:kern w:val="0"/>
          <w:szCs w:val="28"/>
        </w:rPr>
        <w:t>5.2机电系统</w:t>
      </w:r>
      <w:bookmarkEnd w:id="28"/>
      <w:bookmarkEnd w:id="29"/>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5.2.</w:t>
      </w:r>
      <w:r>
        <w:rPr>
          <w:rFonts w:hint="eastAsia" w:cs="Times New Roman" w:asciiTheme="minorEastAsia" w:hAnsiTheme="minorEastAsia"/>
          <w:sz w:val="24"/>
          <w:szCs w:val="24"/>
        </w:rPr>
        <w:t>1</w:t>
      </w:r>
      <w:r>
        <w:rPr>
          <w:rFonts w:cs="Times New Roman" w:asciiTheme="minorEastAsia" w:hAnsiTheme="minorEastAsia"/>
          <w:sz w:val="24"/>
          <w:szCs w:val="24"/>
        </w:rPr>
        <w:t xml:space="preserve"> </w:t>
      </w:r>
      <w:r>
        <w:rPr>
          <w:rFonts w:hint="eastAsia" w:cs="Times New Roman" w:asciiTheme="minorEastAsia" w:hAnsiTheme="minorEastAsia"/>
          <w:sz w:val="24"/>
          <w:szCs w:val="24"/>
        </w:rPr>
        <w:t>A级数据中心机电系统</w:t>
      </w:r>
      <w:r>
        <w:rPr>
          <w:rFonts w:cs="Times New Roman" w:asciiTheme="minorEastAsia" w:hAnsiTheme="minorEastAsia"/>
          <w:sz w:val="24"/>
          <w:szCs w:val="24"/>
        </w:rPr>
        <w:t>和设备的故障不应导致</w:t>
      </w:r>
      <w:r>
        <w:rPr>
          <w:rFonts w:hint="eastAsia" w:cs="Times New Roman" w:asciiTheme="minorEastAsia" w:hAnsiTheme="minorEastAsia"/>
          <w:sz w:val="24"/>
          <w:szCs w:val="24"/>
        </w:rPr>
        <w:t>电子信息设备运行</w:t>
      </w:r>
      <w:r>
        <w:rPr>
          <w:rFonts w:cs="Times New Roman" w:asciiTheme="minorEastAsia" w:hAnsiTheme="minorEastAsia"/>
          <w:sz w:val="24"/>
          <w:szCs w:val="24"/>
        </w:rPr>
        <w:t>中断。</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 xml:space="preserve">5.2.2 </w:t>
      </w:r>
      <w:r>
        <w:rPr>
          <w:rFonts w:hint="eastAsia" w:cs="Times New Roman" w:asciiTheme="minorEastAsia" w:hAnsiTheme="minorEastAsia"/>
          <w:sz w:val="24"/>
          <w:szCs w:val="24"/>
        </w:rPr>
        <w:t>数据中心带有通信端口的机电设备应能抵御网络攻击。</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3</w:t>
      </w:r>
      <w:r>
        <w:rPr>
          <w:rFonts w:cs="Times New Roman" w:asciiTheme="minorEastAsia" w:hAnsiTheme="minorEastAsia"/>
          <w:sz w:val="24"/>
          <w:szCs w:val="24"/>
        </w:rPr>
        <w:t xml:space="preserve"> </w:t>
      </w:r>
      <w:r>
        <w:rPr>
          <w:rFonts w:hint="eastAsia" w:cs="Times New Roman" w:asciiTheme="minorEastAsia" w:hAnsiTheme="minorEastAsia"/>
          <w:sz w:val="24"/>
          <w:szCs w:val="24"/>
        </w:rPr>
        <w:t>A级数据中心应由双重电源供电，并应设置备用电源。B级数据中心只有一路电源时，应设置备用电源。当正常电源断电时，备用电源应能承担数据中心正常运行所需要的用电负荷。</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5.2.</w:t>
      </w:r>
      <w:r>
        <w:rPr>
          <w:rFonts w:hint="eastAsia" w:cs="Times New Roman" w:asciiTheme="minorEastAsia" w:hAnsiTheme="minorEastAsia"/>
          <w:sz w:val="24"/>
          <w:szCs w:val="24"/>
        </w:rPr>
        <w:t>4 A级数据中心采用柴油发电机组作为备用电源时，柴油发电机组应具有连续和不限时运行的能力，输出功率应满足数据中心设计</w:t>
      </w:r>
      <w:r>
        <w:rPr>
          <w:rFonts w:cs="Times New Roman" w:asciiTheme="minorEastAsia" w:hAnsiTheme="minorEastAsia"/>
          <w:sz w:val="24"/>
          <w:szCs w:val="24"/>
        </w:rPr>
        <w:t>用电的</w:t>
      </w:r>
      <w:r>
        <w:rPr>
          <w:rFonts w:hint="eastAsia" w:cs="Times New Roman" w:asciiTheme="minorEastAsia" w:hAnsiTheme="minorEastAsia"/>
          <w:sz w:val="24"/>
          <w:szCs w:val="24"/>
        </w:rPr>
        <w:t>最大负荷。</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5.2.5</w:t>
      </w:r>
      <w:r>
        <w:rPr>
          <w:rFonts w:hint="eastAsia" w:cs="Times New Roman" w:asciiTheme="minorEastAsia" w:hAnsiTheme="minorEastAsia"/>
          <w:sz w:val="24"/>
          <w:szCs w:val="24"/>
        </w:rPr>
        <w:t>数据中心使用的蓄电池应安全可靠。当数据中心采用电化学储能蓄电池时</w:t>
      </w:r>
      <w:r>
        <w:rPr>
          <w:rFonts w:cs="Times New Roman" w:asciiTheme="minorEastAsia" w:hAnsiTheme="minorEastAsia"/>
          <w:sz w:val="24"/>
          <w:szCs w:val="24"/>
        </w:rPr>
        <w:t>，</w:t>
      </w:r>
      <w:r>
        <w:rPr>
          <w:rFonts w:hint="eastAsia" w:cs="Times New Roman" w:asciiTheme="minorEastAsia" w:hAnsiTheme="minorEastAsia"/>
          <w:sz w:val="24"/>
          <w:szCs w:val="24"/>
        </w:rPr>
        <w:t>应符合下列</w:t>
      </w:r>
      <w:r>
        <w:rPr>
          <w:rFonts w:cs="Times New Roman" w:asciiTheme="minorEastAsia" w:hAnsiTheme="minorEastAsia"/>
          <w:sz w:val="24"/>
          <w:szCs w:val="24"/>
        </w:rPr>
        <w:t>要求</w:t>
      </w:r>
      <w:r>
        <w:rPr>
          <w:rFonts w:hint="eastAsia" w:cs="Times New Roman" w:asciiTheme="minorEastAsia" w:hAnsiTheme="minorEastAsia"/>
          <w:sz w:val="24"/>
          <w:szCs w:val="24"/>
        </w:rPr>
        <w:t>：</w:t>
      </w:r>
    </w:p>
    <w:p>
      <w:pPr>
        <w:pStyle w:val="19"/>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1  蓄电池安装区域应设置消防报警和灭火系统；</w:t>
      </w:r>
    </w:p>
    <w:p>
      <w:pPr>
        <w:pStyle w:val="19"/>
        <w:spacing w:line="360" w:lineRule="auto"/>
        <w:ind w:firstLine="480"/>
        <w:rPr>
          <w:rFonts w:cs="Times New Roman" w:asciiTheme="minorEastAsia" w:hAnsiTheme="minorEastAsia"/>
          <w:sz w:val="24"/>
          <w:szCs w:val="24"/>
        </w:rPr>
      </w:pPr>
      <w:r>
        <w:rPr>
          <w:rFonts w:hint="eastAsia" w:cs="Times New Roman" w:asciiTheme="minorEastAsia" w:hAnsiTheme="minorEastAsia"/>
          <w:sz w:val="24"/>
          <w:szCs w:val="24"/>
        </w:rPr>
        <w:t>2  应避免阳光直接照射蓄电池；</w:t>
      </w:r>
    </w:p>
    <w:p>
      <w:pPr>
        <w:pStyle w:val="19"/>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 xml:space="preserve">3  </w:t>
      </w:r>
      <w:r>
        <w:rPr>
          <w:rFonts w:hint="eastAsia" w:cs="Times New Roman" w:asciiTheme="minorEastAsia" w:hAnsiTheme="minorEastAsia"/>
          <w:sz w:val="24"/>
          <w:szCs w:val="24"/>
        </w:rPr>
        <w:t>应</w:t>
      </w:r>
      <w:r>
        <w:rPr>
          <w:rFonts w:cs="Times New Roman" w:asciiTheme="minorEastAsia" w:hAnsiTheme="minorEastAsia"/>
          <w:sz w:val="24"/>
          <w:szCs w:val="24"/>
        </w:rPr>
        <w:t>对</w:t>
      </w:r>
      <w:r>
        <w:rPr>
          <w:rFonts w:hint="eastAsia" w:cs="Times New Roman" w:asciiTheme="minorEastAsia" w:hAnsiTheme="minorEastAsia"/>
          <w:sz w:val="24"/>
          <w:szCs w:val="24"/>
        </w:rPr>
        <w:t>锂离子电池采取防火隔离措施；</w:t>
      </w:r>
    </w:p>
    <w:p>
      <w:pPr>
        <w:pStyle w:val="19"/>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 xml:space="preserve">  有氢气泄露隐患的蓄电池安装区域应设置氢气泄露探测报警装置和机械通风系统，</w:t>
      </w:r>
      <w:r>
        <w:rPr>
          <w:rFonts w:cs="Times New Roman" w:asciiTheme="minorEastAsia" w:hAnsiTheme="minorEastAsia"/>
          <w:sz w:val="24"/>
          <w:szCs w:val="24"/>
        </w:rPr>
        <w:t>并</w:t>
      </w:r>
      <w:r>
        <w:rPr>
          <w:rFonts w:hint="eastAsia" w:cs="Times New Roman" w:asciiTheme="minorEastAsia" w:hAnsiTheme="minorEastAsia"/>
          <w:sz w:val="24"/>
          <w:szCs w:val="24"/>
        </w:rPr>
        <w:t>应采用防爆型照明灯具。</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w:t>
      </w:r>
      <w:r>
        <w:rPr>
          <w:rFonts w:hint="eastAsia" w:cs="Times New Roman" w:asciiTheme="minorEastAsia" w:hAnsiTheme="minorEastAsia"/>
          <w:sz w:val="24"/>
          <w:szCs w:val="24"/>
        </w:rPr>
        <w:t>6</w:t>
      </w:r>
      <w:r>
        <w:rPr>
          <w:rFonts w:cs="Times New Roman" w:asciiTheme="minorEastAsia" w:hAnsiTheme="minorEastAsia"/>
          <w:sz w:val="24"/>
          <w:szCs w:val="24"/>
        </w:rPr>
        <w:t xml:space="preserve"> </w:t>
      </w:r>
      <w:r>
        <w:rPr>
          <w:rFonts w:hint="eastAsia" w:cs="Times New Roman" w:asciiTheme="minorEastAsia" w:hAnsiTheme="minorEastAsia"/>
          <w:sz w:val="24"/>
          <w:szCs w:val="24"/>
        </w:rPr>
        <w:t>A级数据中心为电子信息设备供电</w:t>
      </w:r>
      <w:r>
        <w:rPr>
          <w:rFonts w:cs="Times New Roman" w:asciiTheme="minorEastAsia" w:hAnsiTheme="minorEastAsia"/>
          <w:sz w:val="24"/>
          <w:szCs w:val="24"/>
        </w:rPr>
        <w:t>的</w:t>
      </w:r>
      <w:r>
        <w:rPr>
          <w:rFonts w:hint="eastAsia" w:cs="Times New Roman" w:asciiTheme="minorEastAsia" w:hAnsiTheme="minorEastAsia"/>
          <w:sz w:val="24"/>
          <w:szCs w:val="24"/>
        </w:rPr>
        <w:t>蓄电池备用时间不应少于15分钟。</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.7</w:t>
      </w:r>
      <w:r>
        <w:rPr>
          <w:rFonts w:hint="eastAsia" w:cs="Times New Roman" w:asciiTheme="minorEastAsia" w:hAnsiTheme="minorEastAsia"/>
          <w:sz w:val="24"/>
          <w:szCs w:val="24"/>
        </w:rPr>
        <w:t>空调系统应充分利用自然冷源，并应综合采用各种节能和节水技术。</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 xml:space="preserve">.8  </w:t>
      </w:r>
      <w:r>
        <w:rPr>
          <w:rFonts w:hint="eastAsia" w:cs="Times New Roman" w:asciiTheme="minorEastAsia" w:hAnsiTheme="minorEastAsia"/>
          <w:sz w:val="24"/>
          <w:szCs w:val="24"/>
        </w:rPr>
        <w:t>A级数据中心空调</w:t>
      </w:r>
      <w:r>
        <w:rPr>
          <w:rFonts w:cs="Times New Roman" w:asciiTheme="minorEastAsia" w:hAnsiTheme="minorEastAsia"/>
          <w:sz w:val="24"/>
          <w:szCs w:val="24"/>
        </w:rPr>
        <w:t>系统</w:t>
      </w:r>
      <w:r>
        <w:rPr>
          <w:rFonts w:hint="eastAsia" w:cs="Times New Roman" w:asciiTheme="minorEastAsia" w:hAnsiTheme="minorEastAsia"/>
          <w:sz w:val="24"/>
          <w:szCs w:val="24"/>
        </w:rPr>
        <w:t>应连续</w:t>
      </w:r>
      <w:r>
        <w:rPr>
          <w:rFonts w:cs="Times New Roman" w:asciiTheme="minorEastAsia" w:hAnsiTheme="minorEastAsia"/>
          <w:sz w:val="24"/>
          <w:szCs w:val="24"/>
        </w:rPr>
        <w:t>供冷，供冷时间不应少于</w:t>
      </w:r>
      <w:r>
        <w:rPr>
          <w:rFonts w:hint="eastAsia" w:cs="Times New Roman" w:asciiTheme="minorEastAsia" w:hAnsiTheme="minorEastAsia"/>
          <w:sz w:val="24"/>
          <w:szCs w:val="24"/>
        </w:rPr>
        <w:t>电子信息设备运行</w:t>
      </w:r>
      <w:r>
        <w:rPr>
          <w:rFonts w:cs="Times New Roman" w:asciiTheme="minorEastAsia" w:hAnsiTheme="minorEastAsia"/>
          <w:sz w:val="24"/>
          <w:szCs w:val="24"/>
        </w:rPr>
        <w:t>时间。</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.9</w:t>
      </w:r>
      <w:r>
        <w:rPr>
          <w:rFonts w:hint="eastAsia" w:cs="Times New Roman" w:asciiTheme="minorEastAsia" w:hAnsiTheme="minorEastAsia"/>
          <w:sz w:val="24"/>
          <w:szCs w:val="24"/>
        </w:rPr>
        <w:t xml:space="preserve"> 空调</w:t>
      </w:r>
      <w:r>
        <w:rPr>
          <w:rFonts w:cs="Times New Roman" w:asciiTheme="minorEastAsia" w:hAnsiTheme="minorEastAsia"/>
          <w:sz w:val="24"/>
          <w:szCs w:val="24"/>
        </w:rPr>
        <w:t>系统</w:t>
      </w:r>
      <w:r>
        <w:rPr>
          <w:rFonts w:hint="eastAsia" w:cs="Times New Roman" w:asciiTheme="minorEastAsia" w:hAnsiTheme="minorEastAsia"/>
          <w:sz w:val="24"/>
          <w:szCs w:val="24"/>
        </w:rPr>
        <w:t>采用蒸发冷却方式的数据中心应设置冷却水补水储存装置。当无其他冷源或水源时，A级数据中心应储存不少于12小时运行的用水量。</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.10</w:t>
      </w:r>
      <w:r>
        <w:rPr>
          <w:rFonts w:hint="eastAsia" w:cs="Times New Roman" w:asciiTheme="minorEastAsia" w:hAnsiTheme="minorEastAsia"/>
          <w:sz w:val="24"/>
          <w:szCs w:val="24"/>
        </w:rPr>
        <w:t>空调设备安装区及</w:t>
      </w:r>
      <w:r>
        <w:rPr>
          <w:rFonts w:cs="Times New Roman" w:asciiTheme="minorEastAsia" w:hAnsiTheme="minorEastAsia"/>
          <w:sz w:val="24"/>
          <w:szCs w:val="24"/>
        </w:rPr>
        <w:t>水喷淋消防区域</w:t>
      </w:r>
      <w:r>
        <w:rPr>
          <w:rFonts w:hint="eastAsia" w:cs="Times New Roman" w:asciiTheme="minorEastAsia" w:hAnsiTheme="minorEastAsia"/>
          <w:sz w:val="24"/>
          <w:szCs w:val="24"/>
        </w:rPr>
        <w:t>应设置地面排水设施，采用集中冷源时应设置事故应急排水系统。</w:t>
      </w:r>
    </w:p>
    <w:p>
      <w:pPr>
        <w:pStyle w:val="19"/>
        <w:spacing w:line="360" w:lineRule="auto"/>
        <w:ind w:firstLine="0" w:firstLineChars="0"/>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2</w:t>
      </w:r>
      <w:r>
        <w:rPr>
          <w:rFonts w:cs="Times New Roman" w:asciiTheme="minorEastAsia" w:hAnsiTheme="minorEastAsia"/>
          <w:sz w:val="24"/>
          <w:szCs w:val="24"/>
        </w:rPr>
        <w:t>.11</w:t>
      </w:r>
      <w:r>
        <w:rPr>
          <w:rFonts w:hint="eastAsia" w:cs="Times New Roman" w:asciiTheme="minorEastAsia" w:hAnsiTheme="minorEastAsia"/>
          <w:sz w:val="24"/>
          <w:szCs w:val="24"/>
        </w:rPr>
        <w:t>数据中心应对存储的柴油品质进行检测，当柴油变质不能使用时，应更换柴油。</w:t>
      </w:r>
      <w:bookmarkStart w:id="30" w:name="_GoBack"/>
      <w:bookmarkEnd w:id="30"/>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ngsana New">
    <w:altName w:val="Microsoft Sans Serif"/>
    <w:panose1 w:val="02020603050405020304"/>
    <w:charset w:val="DE"/>
    <w:family w:val="roman"/>
    <w:pitch w:val="default"/>
    <w:sig w:usb0="00000000" w:usb1="00000000" w:usb2="00000000" w:usb3="00000000" w:csb0="00010000" w:csb1="00000000"/>
  </w:font>
  <w:font w:name="MS Gothic">
    <w:panose1 w:val="020B06090702050802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Fonts w:ascii="Calibri" w:hAnsi="Calibri"/>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36656"/>
    </w:sdtPr>
    <w:sdtContent>
      <w:p>
        <w:pPr>
          <w:pStyle w:val="7"/>
          <w:jc w:val="center"/>
        </w:pPr>
        <w:r>
          <w:fldChar w:fldCharType="begin"/>
        </w:r>
        <w:r>
          <w:instrText xml:space="preserve">PAGE   \* MERGEFORMAT</w:instrText>
        </w:r>
        <w:r>
          <w:fldChar w:fldCharType="separate"/>
        </w:r>
        <w:r>
          <w:rPr>
            <w:lang w:val="zh-CN"/>
          </w:rPr>
          <w:t>41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jZmE3MTk0OTliYmQxZDQ5OWM5MTNmZWNkN2JlMDcifQ=="/>
    <w:docVar w:name="KSO_WPS_MARK_KEY" w:val="fd645a0a-87d9-4343-906c-1cf3870d76a6"/>
  </w:docVars>
  <w:rsids>
    <w:rsidRoot w:val="00C35BA7"/>
    <w:rsid w:val="00000802"/>
    <w:rsid w:val="00000B91"/>
    <w:rsid w:val="00000B92"/>
    <w:rsid w:val="00001095"/>
    <w:rsid w:val="0000154D"/>
    <w:rsid w:val="000019AC"/>
    <w:rsid w:val="00002927"/>
    <w:rsid w:val="00002F03"/>
    <w:rsid w:val="00003E8C"/>
    <w:rsid w:val="00004486"/>
    <w:rsid w:val="000044A9"/>
    <w:rsid w:val="000046CB"/>
    <w:rsid w:val="000060C3"/>
    <w:rsid w:val="00007DEB"/>
    <w:rsid w:val="0001140C"/>
    <w:rsid w:val="000125A7"/>
    <w:rsid w:val="0001270D"/>
    <w:rsid w:val="00012B41"/>
    <w:rsid w:val="000145CF"/>
    <w:rsid w:val="00014AD8"/>
    <w:rsid w:val="0001579B"/>
    <w:rsid w:val="000157B1"/>
    <w:rsid w:val="00016CBF"/>
    <w:rsid w:val="00016D12"/>
    <w:rsid w:val="00017042"/>
    <w:rsid w:val="000172EE"/>
    <w:rsid w:val="00017F4D"/>
    <w:rsid w:val="00020261"/>
    <w:rsid w:val="00020C1F"/>
    <w:rsid w:val="00020ECB"/>
    <w:rsid w:val="000217C7"/>
    <w:rsid w:val="00021DCC"/>
    <w:rsid w:val="00023094"/>
    <w:rsid w:val="000234AF"/>
    <w:rsid w:val="000238FC"/>
    <w:rsid w:val="000250A9"/>
    <w:rsid w:val="00027F8B"/>
    <w:rsid w:val="00030B84"/>
    <w:rsid w:val="00031AE9"/>
    <w:rsid w:val="00031F3F"/>
    <w:rsid w:val="00032FB2"/>
    <w:rsid w:val="0003377A"/>
    <w:rsid w:val="00033C82"/>
    <w:rsid w:val="00034A03"/>
    <w:rsid w:val="00035D4F"/>
    <w:rsid w:val="00035FD6"/>
    <w:rsid w:val="00036269"/>
    <w:rsid w:val="0003675F"/>
    <w:rsid w:val="0003676A"/>
    <w:rsid w:val="0003690B"/>
    <w:rsid w:val="00036AC1"/>
    <w:rsid w:val="00037500"/>
    <w:rsid w:val="00037667"/>
    <w:rsid w:val="000412A0"/>
    <w:rsid w:val="00041ED1"/>
    <w:rsid w:val="00044460"/>
    <w:rsid w:val="000451DD"/>
    <w:rsid w:val="00045660"/>
    <w:rsid w:val="000459D0"/>
    <w:rsid w:val="00045C00"/>
    <w:rsid w:val="00046282"/>
    <w:rsid w:val="000477E5"/>
    <w:rsid w:val="000519F5"/>
    <w:rsid w:val="00052B7D"/>
    <w:rsid w:val="00052CE6"/>
    <w:rsid w:val="00053718"/>
    <w:rsid w:val="00054761"/>
    <w:rsid w:val="00054CA2"/>
    <w:rsid w:val="00055942"/>
    <w:rsid w:val="0005677B"/>
    <w:rsid w:val="00057794"/>
    <w:rsid w:val="000606A0"/>
    <w:rsid w:val="00062AEF"/>
    <w:rsid w:val="00063022"/>
    <w:rsid w:val="00063602"/>
    <w:rsid w:val="000650D5"/>
    <w:rsid w:val="00065309"/>
    <w:rsid w:val="000653A2"/>
    <w:rsid w:val="00065D55"/>
    <w:rsid w:val="00066294"/>
    <w:rsid w:val="00066510"/>
    <w:rsid w:val="00066BB1"/>
    <w:rsid w:val="00067466"/>
    <w:rsid w:val="00070B37"/>
    <w:rsid w:val="00071203"/>
    <w:rsid w:val="00071EEC"/>
    <w:rsid w:val="000731BF"/>
    <w:rsid w:val="00073B7E"/>
    <w:rsid w:val="000747BA"/>
    <w:rsid w:val="00074D5B"/>
    <w:rsid w:val="00075E4D"/>
    <w:rsid w:val="00076531"/>
    <w:rsid w:val="00077582"/>
    <w:rsid w:val="00080532"/>
    <w:rsid w:val="00081D2F"/>
    <w:rsid w:val="0008293B"/>
    <w:rsid w:val="00082A30"/>
    <w:rsid w:val="00082A6E"/>
    <w:rsid w:val="00082BE0"/>
    <w:rsid w:val="00084716"/>
    <w:rsid w:val="00085004"/>
    <w:rsid w:val="00085ED7"/>
    <w:rsid w:val="000871B8"/>
    <w:rsid w:val="000906AD"/>
    <w:rsid w:val="00091B33"/>
    <w:rsid w:val="00092115"/>
    <w:rsid w:val="00092765"/>
    <w:rsid w:val="00093191"/>
    <w:rsid w:val="000938AC"/>
    <w:rsid w:val="00095208"/>
    <w:rsid w:val="00095D22"/>
    <w:rsid w:val="00095F67"/>
    <w:rsid w:val="0009610D"/>
    <w:rsid w:val="000961A9"/>
    <w:rsid w:val="0009653A"/>
    <w:rsid w:val="00096AA0"/>
    <w:rsid w:val="00096B38"/>
    <w:rsid w:val="00096D8E"/>
    <w:rsid w:val="00097A1B"/>
    <w:rsid w:val="00097BB2"/>
    <w:rsid w:val="000A03CC"/>
    <w:rsid w:val="000A0A02"/>
    <w:rsid w:val="000A0A9F"/>
    <w:rsid w:val="000A0E6F"/>
    <w:rsid w:val="000A17D7"/>
    <w:rsid w:val="000A1AA0"/>
    <w:rsid w:val="000A1D3E"/>
    <w:rsid w:val="000A1F78"/>
    <w:rsid w:val="000A225C"/>
    <w:rsid w:val="000A2886"/>
    <w:rsid w:val="000A2FF4"/>
    <w:rsid w:val="000A330A"/>
    <w:rsid w:val="000A582B"/>
    <w:rsid w:val="000A5F09"/>
    <w:rsid w:val="000A69EB"/>
    <w:rsid w:val="000A7749"/>
    <w:rsid w:val="000B05C2"/>
    <w:rsid w:val="000B12ED"/>
    <w:rsid w:val="000B1762"/>
    <w:rsid w:val="000B23A3"/>
    <w:rsid w:val="000B248A"/>
    <w:rsid w:val="000B24AA"/>
    <w:rsid w:val="000B24B3"/>
    <w:rsid w:val="000B2544"/>
    <w:rsid w:val="000B356A"/>
    <w:rsid w:val="000B3689"/>
    <w:rsid w:val="000B3A7D"/>
    <w:rsid w:val="000B3DC8"/>
    <w:rsid w:val="000B42C8"/>
    <w:rsid w:val="000B472C"/>
    <w:rsid w:val="000B4862"/>
    <w:rsid w:val="000B4AB8"/>
    <w:rsid w:val="000B577F"/>
    <w:rsid w:val="000B7134"/>
    <w:rsid w:val="000B7D75"/>
    <w:rsid w:val="000C2416"/>
    <w:rsid w:val="000C2506"/>
    <w:rsid w:val="000C3D64"/>
    <w:rsid w:val="000C3DD9"/>
    <w:rsid w:val="000C3EB6"/>
    <w:rsid w:val="000C3EF2"/>
    <w:rsid w:val="000C409E"/>
    <w:rsid w:val="000C7565"/>
    <w:rsid w:val="000C7C19"/>
    <w:rsid w:val="000C7C1D"/>
    <w:rsid w:val="000D0E7B"/>
    <w:rsid w:val="000D2A33"/>
    <w:rsid w:val="000D2B46"/>
    <w:rsid w:val="000D32E6"/>
    <w:rsid w:val="000D45D2"/>
    <w:rsid w:val="000D47CC"/>
    <w:rsid w:val="000D4998"/>
    <w:rsid w:val="000D5171"/>
    <w:rsid w:val="000D5C4F"/>
    <w:rsid w:val="000D64ED"/>
    <w:rsid w:val="000D679A"/>
    <w:rsid w:val="000D6E33"/>
    <w:rsid w:val="000D72B4"/>
    <w:rsid w:val="000D743F"/>
    <w:rsid w:val="000D7EC4"/>
    <w:rsid w:val="000E1E2E"/>
    <w:rsid w:val="000E2BBB"/>
    <w:rsid w:val="000E3219"/>
    <w:rsid w:val="000E4F53"/>
    <w:rsid w:val="000E4FE9"/>
    <w:rsid w:val="000E7120"/>
    <w:rsid w:val="000E79D9"/>
    <w:rsid w:val="000E7F48"/>
    <w:rsid w:val="000F0A3A"/>
    <w:rsid w:val="000F28DE"/>
    <w:rsid w:val="000F2AE0"/>
    <w:rsid w:val="000F304D"/>
    <w:rsid w:val="000F3D9F"/>
    <w:rsid w:val="000F4A7A"/>
    <w:rsid w:val="000F4B80"/>
    <w:rsid w:val="000F581A"/>
    <w:rsid w:val="000F59A5"/>
    <w:rsid w:val="000F6514"/>
    <w:rsid w:val="000F652A"/>
    <w:rsid w:val="000F75D4"/>
    <w:rsid w:val="000F76C1"/>
    <w:rsid w:val="00101B6D"/>
    <w:rsid w:val="00102029"/>
    <w:rsid w:val="00102069"/>
    <w:rsid w:val="001024E9"/>
    <w:rsid w:val="00102511"/>
    <w:rsid w:val="00102ED9"/>
    <w:rsid w:val="0010346D"/>
    <w:rsid w:val="00103702"/>
    <w:rsid w:val="001046AF"/>
    <w:rsid w:val="00105283"/>
    <w:rsid w:val="0010549F"/>
    <w:rsid w:val="001054F8"/>
    <w:rsid w:val="00105B88"/>
    <w:rsid w:val="00107A65"/>
    <w:rsid w:val="00110BE1"/>
    <w:rsid w:val="00110DA6"/>
    <w:rsid w:val="00110FFD"/>
    <w:rsid w:val="00111275"/>
    <w:rsid w:val="00111560"/>
    <w:rsid w:val="00111D17"/>
    <w:rsid w:val="001121AC"/>
    <w:rsid w:val="00112DDE"/>
    <w:rsid w:val="0011302A"/>
    <w:rsid w:val="00113ECE"/>
    <w:rsid w:val="00114036"/>
    <w:rsid w:val="001143CB"/>
    <w:rsid w:val="00115F6D"/>
    <w:rsid w:val="00116E2E"/>
    <w:rsid w:val="00120F22"/>
    <w:rsid w:val="0012395F"/>
    <w:rsid w:val="00123E81"/>
    <w:rsid w:val="00123ED6"/>
    <w:rsid w:val="001246F7"/>
    <w:rsid w:val="00124DB7"/>
    <w:rsid w:val="00125170"/>
    <w:rsid w:val="00125BE4"/>
    <w:rsid w:val="00127D5C"/>
    <w:rsid w:val="00130003"/>
    <w:rsid w:val="001302A9"/>
    <w:rsid w:val="0013071A"/>
    <w:rsid w:val="00131039"/>
    <w:rsid w:val="00132E71"/>
    <w:rsid w:val="001330BF"/>
    <w:rsid w:val="001336D4"/>
    <w:rsid w:val="0013387F"/>
    <w:rsid w:val="001339AE"/>
    <w:rsid w:val="0013579C"/>
    <w:rsid w:val="00136BC9"/>
    <w:rsid w:val="00140C7E"/>
    <w:rsid w:val="00140F2C"/>
    <w:rsid w:val="00140FAC"/>
    <w:rsid w:val="00141EF6"/>
    <w:rsid w:val="00141F9E"/>
    <w:rsid w:val="00142693"/>
    <w:rsid w:val="00143C58"/>
    <w:rsid w:val="00144E82"/>
    <w:rsid w:val="00145C56"/>
    <w:rsid w:val="00146E39"/>
    <w:rsid w:val="001501DB"/>
    <w:rsid w:val="001505B4"/>
    <w:rsid w:val="00151A41"/>
    <w:rsid w:val="00151FB6"/>
    <w:rsid w:val="001545E9"/>
    <w:rsid w:val="001555E5"/>
    <w:rsid w:val="00156759"/>
    <w:rsid w:val="00160DBB"/>
    <w:rsid w:val="001646D5"/>
    <w:rsid w:val="00164973"/>
    <w:rsid w:val="001652BD"/>
    <w:rsid w:val="00165CED"/>
    <w:rsid w:val="00166143"/>
    <w:rsid w:val="00170149"/>
    <w:rsid w:val="00170A9E"/>
    <w:rsid w:val="00171DDC"/>
    <w:rsid w:val="00173467"/>
    <w:rsid w:val="00174616"/>
    <w:rsid w:val="0017593F"/>
    <w:rsid w:val="00175AB4"/>
    <w:rsid w:val="001768BD"/>
    <w:rsid w:val="001770AF"/>
    <w:rsid w:val="001779CE"/>
    <w:rsid w:val="00177BA5"/>
    <w:rsid w:val="00181C39"/>
    <w:rsid w:val="00182469"/>
    <w:rsid w:val="00183074"/>
    <w:rsid w:val="00183648"/>
    <w:rsid w:val="00184592"/>
    <w:rsid w:val="00184C68"/>
    <w:rsid w:val="00185D6E"/>
    <w:rsid w:val="00186AE6"/>
    <w:rsid w:val="0018744B"/>
    <w:rsid w:val="001875B4"/>
    <w:rsid w:val="00187C23"/>
    <w:rsid w:val="001907B6"/>
    <w:rsid w:val="001908EE"/>
    <w:rsid w:val="00191617"/>
    <w:rsid w:val="001919D8"/>
    <w:rsid w:val="00191F81"/>
    <w:rsid w:val="001924A1"/>
    <w:rsid w:val="0019285B"/>
    <w:rsid w:val="00192F17"/>
    <w:rsid w:val="00193591"/>
    <w:rsid w:val="00193E8B"/>
    <w:rsid w:val="001941ED"/>
    <w:rsid w:val="00194211"/>
    <w:rsid w:val="00194D33"/>
    <w:rsid w:val="00196233"/>
    <w:rsid w:val="00196863"/>
    <w:rsid w:val="00196FFD"/>
    <w:rsid w:val="00197653"/>
    <w:rsid w:val="00197CC1"/>
    <w:rsid w:val="001A03DC"/>
    <w:rsid w:val="001A1BAD"/>
    <w:rsid w:val="001A1D5A"/>
    <w:rsid w:val="001A1E01"/>
    <w:rsid w:val="001A3135"/>
    <w:rsid w:val="001A3A56"/>
    <w:rsid w:val="001A3C01"/>
    <w:rsid w:val="001A3CBF"/>
    <w:rsid w:val="001A4199"/>
    <w:rsid w:val="001A4265"/>
    <w:rsid w:val="001A4626"/>
    <w:rsid w:val="001A4AF3"/>
    <w:rsid w:val="001A4E99"/>
    <w:rsid w:val="001A50D7"/>
    <w:rsid w:val="001A5664"/>
    <w:rsid w:val="001A5C56"/>
    <w:rsid w:val="001A5D15"/>
    <w:rsid w:val="001B0C66"/>
    <w:rsid w:val="001B17D8"/>
    <w:rsid w:val="001B1ED6"/>
    <w:rsid w:val="001B20B9"/>
    <w:rsid w:val="001B2FA3"/>
    <w:rsid w:val="001B37E3"/>
    <w:rsid w:val="001B397D"/>
    <w:rsid w:val="001B3B00"/>
    <w:rsid w:val="001B4429"/>
    <w:rsid w:val="001B470E"/>
    <w:rsid w:val="001B4804"/>
    <w:rsid w:val="001B4A66"/>
    <w:rsid w:val="001B600D"/>
    <w:rsid w:val="001B6D3F"/>
    <w:rsid w:val="001B6E45"/>
    <w:rsid w:val="001B72A8"/>
    <w:rsid w:val="001C042C"/>
    <w:rsid w:val="001C04DA"/>
    <w:rsid w:val="001C10C8"/>
    <w:rsid w:val="001C1F16"/>
    <w:rsid w:val="001C2E33"/>
    <w:rsid w:val="001C49D9"/>
    <w:rsid w:val="001C5567"/>
    <w:rsid w:val="001C5D7C"/>
    <w:rsid w:val="001C6095"/>
    <w:rsid w:val="001C71D2"/>
    <w:rsid w:val="001C738B"/>
    <w:rsid w:val="001C7445"/>
    <w:rsid w:val="001D05C2"/>
    <w:rsid w:val="001D07C4"/>
    <w:rsid w:val="001D0DC0"/>
    <w:rsid w:val="001D38C9"/>
    <w:rsid w:val="001D5112"/>
    <w:rsid w:val="001D6B9B"/>
    <w:rsid w:val="001E0692"/>
    <w:rsid w:val="001E06DE"/>
    <w:rsid w:val="001E0BFB"/>
    <w:rsid w:val="001E1739"/>
    <w:rsid w:val="001E21A4"/>
    <w:rsid w:val="001E2A0E"/>
    <w:rsid w:val="001E2EDA"/>
    <w:rsid w:val="001E3095"/>
    <w:rsid w:val="001E345C"/>
    <w:rsid w:val="001E52A5"/>
    <w:rsid w:val="001E5B59"/>
    <w:rsid w:val="001E5BB3"/>
    <w:rsid w:val="001E6D7F"/>
    <w:rsid w:val="001E6E85"/>
    <w:rsid w:val="001E7041"/>
    <w:rsid w:val="001E73EC"/>
    <w:rsid w:val="001E73F3"/>
    <w:rsid w:val="001E7B9E"/>
    <w:rsid w:val="001E7EAA"/>
    <w:rsid w:val="001F0323"/>
    <w:rsid w:val="001F099B"/>
    <w:rsid w:val="001F0D01"/>
    <w:rsid w:val="001F2362"/>
    <w:rsid w:val="001F26FD"/>
    <w:rsid w:val="001F2C2E"/>
    <w:rsid w:val="001F3A9A"/>
    <w:rsid w:val="001F40CA"/>
    <w:rsid w:val="001F48AE"/>
    <w:rsid w:val="001F52F8"/>
    <w:rsid w:val="001F5553"/>
    <w:rsid w:val="001F56AE"/>
    <w:rsid w:val="001F5E21"/>
    <w:rsid w:val="001F7F39"/>
    <w:rsid w:val="00200155"/>
    <w:rsid w:val="00201F12"/>
    <w:rsid w:val="002024C3"/>
    <w:rsid w:val="00202521"/>
    <w:rsid w:val="0020264D"/>
    <w:rsid w:val="0020275C"/>
    <w:rsid w:val="0020444D"/>
    <w:rsid w:val="002048E6"/>
    <w:rsid w:val="0020502D"/>
    <w:rsid w:val="0020703A"/>
    <w:rsid w:val="00212986"/>
    <w:rsid w:val="00213DCC"/>
    <w:rsid w:val="00213F74"/>
    <w:rsid w:val="002146B2"/>
    <w:rsid w:val="002146E9"/>
    <w:rsid w:val="00214E5D"/>
    <w:rsid w:val="00216A1B"/>
    <w:rsid w:val="00217009"/>
    <w:rsid w:val="00217F94"/>
    <w:rsid w:val="0022068A"/>
    <w:rsid w:val="00220F81"/>
    <w:rsid w:val="00223178"/>
    <w:rsid w:val="002238A8"/>
    <w:rsid w:val="00223A88"/>
    <w:rsid w:val="00224284"/>
    <w:rsid w:val="00224959"/>
    <w:rsid w:val="00225083"/>
    <w:rsid w:val="00225928"/>
    <w:rsid w:val="002272DB"/>
    <w:rsid w:val="0022781D"/>
    <w:rsid w:val="00227A5B"/>
    <w:rsid w:val="002303B6"/>
    <w:rsid w:val="00230470"/>
    <w:rsid w:val="0023397C"/>
    <w:rsid w:val="00233D8C"/>
    <w:rsid w:val="00234520"/>
    <w:rsid w:val="00234BA0"/>
    <w:rsid w:val="00234FCC"/>
    <w:rsid w:val="0023526B"/>
    <w:rsid w:val="00236BD0"/>
    <w:rsid w:val="00236BF4"/>
    <w:rsid w:val="00237A3D"/>
    <w:rsid w:val="00237D65"/>
    <w:rsid w:val="0024174C"/>
    <w:rsid w:val="00242234"/>
    <w:rsid w:val="00242CB7"/>
    <w:rsid w:val="00243205"/>
    <w:rsid w:val="002439FB"/>
    <w:rsid w:val="00244AE7"/>
    <w:rsid w:val="002453A9"/>
    <w:rsid w:val="00245E46"/>
    <w:rsid w:val="0024638B"/>
    <w:rsid w:val="0024700F"/>
    <w:rsid w:val="00247AC7"/>
    <w:rsid w:val="00247B0E"/>
    <w:rsid w:val="002500D5"/>
    <w:rsid w:val="00250161"/>
    <w:rsid w:val="00251737"/>
    <w:rsid w:val="00253E5A"/>
    <w:rsid w:val="00254907"/>
    <w:rsid w:val="00254AA1"/>
    <w:rsid w:val="00254E5B"/>
    <w:rsid w:val="002556FB"/>
    <w:rsid w:val="00255A52"/>
    <w:rsid w:val="00256EB9"/>
    <w:rsid w:val="00260456"/>
    <w:rsid w:val="00260D8D"/>
    <w:rsid w:val="0026295A"/>
    <w:rsid w:val="00263755"/>
    <w:rsid w:val="00263D88"/>
    <w:rsid w:val="00263DB2"/>
    <w:rsid w:val="00264A4C"/>
    <w:rsid w:val="002658AE"/>
    <w:rsid w:val="00265BDF"/>
    <w:rsid w:val="00266CDD"/>
    <w:rsid w:val="002679BA"/>
    <w:rsid w:val="00270086"/>
    <w:rsid w:val="00270423"/>
    <w:rsid w:val="0027051C"/>
    <w:rsid w:val="00270BBD"/>
    <w:rsid w:val="00270C88"/>
    <w:rsid w:val="002719F5"/>
    <w:rsid w:val="00271CCF"/>
    <w:rsid w:val="002721BA"/>
    <w:rsid w:val="00272C0A"/>
    <w:rsid w:val="0027368F"/>
    <w:rsid w:val="0027387E"/>
    <w:rsid w:val="00273D74"/>
    <w:rsid w:val="002743F2"/>
    <w:rsid w:val="00274B2E"/>
    <w:rsid w:val="00274BC4"/>
    <w:rsid w:val="0027587B"/>
    <w:rsid w:val="00275C24"/>
    <w:rsid w:val="002760DE"/>
    <w:rsid w:val="002772F8"/>
    <w:rsid w:val="002840FD"/>
    <w:rsid w:val="002841F9"/>
    <w:rsid w:val="002843D1"/>
    <w:rsid w:val="00284ABC"/>
    <w:rsid w:val="002853B7"/>
    <w:rsid w:val="00286699"/>
    <w:rsid w:val="00286A95"/>
    <w:rsid w:val="00290036"/>
    <w:rsid w:val="00290898"/>
    <w:rsid w:val="00290928"/>
    <w:rsid w:val="002910B2"/>
    <w:rsid w:val="0029222E"/>
    <w:rsid w:val="002927AE"/>
    <w:rsid w:val="00292AE0"/>
    <w:rsid w:val="00292B39"/>
    <w:rsid w:val="00293198"/>
    <w:rsid w:val="002934D1"/>
    <w:rsid w:val="002939B3"/>
    <w:rsid w:val="00295729"/>
    <w:rsid w:val="00296066"/>
    <w:rsid w:val="00296338"/>
    <w:rsid w:val="0029633C"/>
    <w:rsid w:val="00297933"/>
    <w:rsid w:val="002A0E86"/>
    <w:rsid w:val="002A2181"/>
    <w:rsid w:val="002A2699"/>
    <w:rsid w:val="002A2B6F"/>
    <w:rsid w:val="002A2F8F"/>
    <w:rsid w:val="002A3A95"/>
    <w:rsid w:val="002A704E"/>
    <w:rsid w:val="002A7173"/>
    <w:rsid w:val="002B014B"/>
    <w:rsid w:val="002B1227"/>
    <w:rsid w:val="002B150F"/>
    <w:rsid w:val="002B180B"/>
    <w:rsid w:val="002B3BCD"/>
    <w:rsid w:val="002B443F"/>
    <w:rsid w:val="002B4602"/>
    <w:rsid w:val="002B536F"/>
    <w:rsid w:val="002B5BD2"/>
    <w:rsid w:val="002B5D36"/>
    <w:rsid w:val="002B7A9B"/>
    <w:rsid w:val="002C042E"/>
    <w:rsid w:val="002C0988"/>
    <w:rsid w:val="002C0A97"/>
    <w:rsid w:val="002C1868"/>
    <w:rsid w:val="002C198D"/>
    <w:rsid w:val="002C1DB1"/>
    <w:rsid w:val="002C21E1"/>
    <w:rsid w:val="002C2412"/>
    <w:rsid w:val="002C366B"/>
    <w:rsid w:val="002C547C"/>
    <w:rsid w:val="002C5540"/>
    <w:rsid w:val="002C6FD6"/>
    <w:rsid w:val="002D00E3"/>
    <w:rsid w:val="002D0AB0"/>
    <w:rsid w:val="002D262E"/>
    <w:rsid w:val="002D26B1"/>
    <w:rsid w:val="002D27F4"/>
    <w:rsid w:val="002D297A"/>
    <w:rsid w:val="002D2A60"/>
    <w:rsid w:val="002D3052"/>
    <w:rsid w:val="002D3F78"/>
    <w:rsid w:val="002D66B6"/>
    <w:rsid w:val="002E4B92"/>
    <w:rsid w:val="002F1AB5"/>
    <w:rsid w:val="002F1C39"/>
    <w:rsid w:val="002F269A"/>
    <w:rsid w:val="002F40D4"/>
    <w:rsid w:val="002F5EF0"/>
    <w:rsid w:val="002F5F0F"/>
    <w:rsid w:val="002F6712"/>
    <w:rsid w:val="002F6CFA"/>
    <w:rsid w:val="002F6E9F"/>
    <w:rsid w:val="002F6FF2"/>
    <w:rsid w:val="002F7033"/>
    <w:rsid w:val="002F7436"/>
    <w:rsid w:val="002F7D35"/>
    <w:rsid w:val="002F7EEA"/>
    <w:rsid w:val="0030095E"/>
    <w:rsid w:val="00301AD2"/>
    <w:rsid w:val="003027F5"/>
    <w:rsid w:val="00302EAE"/>
    <w:rsid w:val="00303EF1"/>
    <w:rsid w:val="0030448D"/>
    <w:rsid w:val="0030475B"/>
    <w:rsid w:val="00304E8F"/>
    <w:rsid w:val="00304EDC"/>
    <w:rsid w:val="003057D9"/>
    <w:rsid w:val="003062BD"/>
    <w:rsid w:val="00307064"/>
    <w:rsid w:val="003079BB"/>
    <w:rsid w:val="00307C88"/>
    <w:rsid w:val="0031004D"/>
    <w:rsid w:val="0031087F"/>
    <w:rsid w:val="00310D43"/>
    <w:rsid w:val="00311172"/>
    <w:rsid w:val="00313B64"/>
    <w:rsid w:val="003144E2"/>
    <w:rsid w:val="0031537A"/>
    <w:rsid w:val="003164AA"/>
    <w:rsid w:val="003165F7"/>
    <w:rsid w:val="00317DFE"/>
    <w:rsid w:val="003201B1"/>
    <w:rsid w:val="00320576"/>
    <w:rsid w:val="00322296"/>
    <w:rsid w:val="00322ADA"/>
    <w:rsid w:val="0032358E"/>
    <w:rsid w:val="00323ACF"/>
    <w:rsid w:val="00323BEA"/>
    <w:rsid w:val="00324088"/>
    <w:rsid w:val="003241D3"/>
    <w:rsid w:val="00324E4A"/>
    <w:rsid w:val="0032504B"/>
    <w:rsid w:val="003260C3"/>
    <w:rsid w:val="00326FD4"/>
    <w:rsid w:val="0033033B"/>
    <w:rsid w:val="003303F5"/>
    <w:rsid w:val="00330662"/>
    <w:rsid w:val="003313B8"/>
    <w:rsid w:val="00331451"/>
    <w:rsid w:val="003318B0"/>
    <w:rsid w:val="003324F5"/>
    <w:rsid w:val="00332888"/>
    <w:rsid w:val="00333614"/>
    <w:rsid w:val="00333C78"/>
    <w:rsid w:val="003347F6"/>
    <w:rsid w:val="00335D01"/>
    <w:rsid w:val="00335FF4"/>
    <w:rsid w:val="00336465"/>
    <w:rsid w:val="00337110"/>
    <w:rsid w:val="00337D50"/>
    <w:rsid w:val="00337F14"/>
    <w:rsid w:val="00340946"/>
    <w:rsid w:val="00340E23"/>
    <w:rsid w:val="00341061"/>
    <w:rsid w:val="003413D2"/>
    <w:rsid w:val="003431CC"/>
    <w:rsid w:val="003435FD"/>
    <w:rsid w:val="00344134"/>
    <w:rsid w:val="00345A15"/>
    <w:rsid w:val="00346128"/>
    <w:rsid w:val="0034702D"/>
    <w:rsid w:val="0035000F"/>
    <w:rsid w:val="003513CB"/>
    <w:rsid w:val="0035423D"/>
    <w:rsid w:val="00354802"/>
    <w:rsid w:val="00356313"/>
    <w:rsid w:val="00360B41"/>
    <w:rsid w:val="00362C37"/>
    <w:rsid w:val="003643DD"/>
    <w:rsid w:val="003650CA"/>
    <w:rsid w:val="0036546D"/>
    <w:rsid w:val="00365A55"/>
    <w:rsid w:val="00366192"/>
    <w:rsid w:val="00371632"/>
    <w:rsid w:val="00371F0F"/>
    <w:rsid w:val="0037204C"/>
    <w:rsid w:val="0037277F"/>
    <w:rsid w:val="00373146"/>
    <w:rsid w:val="003733B6"/>
    <w:rsid w:val="003734DD"/>
    <w:rsid w:val="00373BCC"/>
    <w:rsid w:val="00374CBE"/>
    <w:rsid w:val="00376222"/>
    <w:rsid w:val="0037638E"/>
    <w:rsid w:val="00382879"/>
    <w:rsid w:val="0038532C"/>
    <w:rsid w:val="00385397"/>
    <w:rsid w:val="0038560E"/>
    <w:rsid w:val="003869D9"/>
    <w:rsid w:val="0038720A"/>
    <w:rsid w:val="0038799C"/>
    <w:rsid w:val="00390A55"/>
    <w:rsid w:val="0039106E"/>
    <w:rsid w:val="00391737"/>
    <w:rsid w:val="0039176A"/>
    <w:rsid w:val="00392183"/>
    <w:rsid w:val="003927C0"/>
    <w:rsid w:val="003929D8"/>
    <w:rsid w:val="0039565B"/>
    <w:rsid w:val="00395B14"/>
    <w:rsid w:val="00397191"/>
    <w:rsid w:val="003A0225"/>
    <w:rsid w:val="003A02F3"/>
    <w:rsid w:val="003A1139"/>
    <w:rsid w:val="003A24B7"/>
    <w:rsid w:val="003A24B8"/>
    <w:rsid w:val="003A3D14"/>
    <w:rsid w:val="003A3EDF"/>
    <w:rsid w:val="003A4348"/>
    <w:rsid w:val="003A4CFC"/>
    <w:rsid w:val="003A55A4"/>
    <w:rsid w:val="003A6E81"/>
    <w:rsid w:val="003A7F41"/>
    <w:rsid w:val="003B05DF"/>
    <w:rsid w:val="003B0BB2"/>
    <w:rsid w:val="003B1632"/>
    <w:rsid w:val="003B1818"/>
    <w:rsid w:val="003B1A58"/>
    <w:rsid w:val="003B1F7D"/>
    <w:rsid w:val="003B32B1"/>
    <w:rsid w:val="003B36DF"/>
    <w:rsid w:val="003B425C"/>
    <w:rsid w:val="003B6270"/>
    <w:rsid w:val="003C0361"/>
    <w:rsid w:val="003C04FF"/>
    <w:rsid w:val="003C0F0F"/>
    <w:rsid w:val="003C19AA"/>
    <w:rsid w:val="003C1E6F"/>
    <w:rsid w:val="003C3004"/>
    <w:rsid w:val="003C5356"/>
    <w:rsid w:val="003C577A"/>
    <w:rsid w:val="003C5A50"/>
    <w:rsid w:val="003C6A1C"/>
    <w:rsid w:val="003C7419"/>
    <w:rsid w:val="003C79CD"/>
    <w:rsid w:val="003D06DB"/>
    <w:rsid w:val="003D17B4"/>
    <w:rsid w:val="003D292F"/>
    <w:rsid w:val="003D29DC"/>
    <w:rsid w:val="003D3070"/>
    <w:rsid w:val="003D4CB9"/>
    <w:rsid w:val="003D669E"/>
    <w:rsid w:val="003D6B96"/>
    <w:rsid w:val="003D6C83"/>
    <w:rsid w:val="003D6F49"/>
    <w:rsid w:val="003D7392"/>
    <w:rsid w:val="003D76EE"/>
    <w:rsid w:val="003E1489"/>
    <w:rsid w:val="003E1A3F"/>
    <w:rsid w:val="003E2A93"/>
    <w:rsid w:val="003E2AB8"/>
    <w:rsid w:val="003E2AC8"/>
    <w:rsid w:val="003E2FC0"/>
    <w:rsid w:val="003E3DF4"/>
    <w:rsid w:val="003E47DB"/>
    <w:rsid w:val="003E49DC"/>
    <w:rsid w:val="003E58C5"/>
    <w:rsid w:val="003E61E7"/>
    <w:rsid w:val="003F0038"/>
    <w:rsid w:val="003F017A"/>
    <w:rsid w:val="003F0EAE"/>
    <w:rsid w:val="003F13EB"/>
    <w:rsid w:val="003F1B12"/>
    <w:rsid w:val="003F2F2F"/>
    <w:rsid w:val="003F32C8"/>
    <w:rsid w:val="003F4475"/>
    <w:rsid w:val="003F4D94"/>
    <w:rsid w:val="003F5E2B"/>
    <w:rsid w:val="003F70EC"/>
    <w:rsid w:val="003F71FE"/>
    <w:rsid w:val="003F7387"/>
    <w:rsid w:val="003F7B03"/>
    <w:rsid w:val="004001DA"/>
    <w:rsid w:val="004003BF"/>
    <w:rsid w:val="00401312"/>
    <w:rsid w:val="0040151B"/>
    <w:rsid w:val="004025A9"/>
    <w:rsid w:val="00402C27"/>
    <w:rsid w:val="00403503"/>
    <w:rsid w:val="0040361E"/>
    <w:rsid w:val="00403690"/>
    <w:rsid w:val="00404230"/>
    <w:rsid w:val="00404857"/>
    <w:rsid w:val="004059D6"/>
    <w:rsid w:val="004061BC"/>
    <w:rsid w:val="004068B9"/>
    <w:rsid w:val="00406F33"/>
    <w:rsid w:val="004076DE"/>
    <w:rsid w:val="00407FB9"/>
    <w:rsid w:val="004106D5"/>
    <w:rsid w:val="00410E06"/>
    <w:rsid w:val="00411270"/>
    <w:rsid w:val="0041143C"/>
    <w:rsid w:val="00411569"/>
    <w:rsid w:val="004124B0"/>
    <w:rsid w:val="00413150"/>
    <w:rsid w:val="00414464"/>
    <w:rsid w:val="00414A4B"/>
    <w:rsid w:val="00415184"/>
    <w:rsid w:val="00416C16"/>
    <w:rsid w:val="00417D88"/>
    <w:rsid w:val="004200DA"/>
    <w:rsid w:val="00420219"/>
    <w:rsid w:val="004220EC"/>
    <w:rsid w:val="004221DA"/>
    <w:rsid w:val="004226BF"/>
    <w:rsid w:val="004226C5"/>
    <w:rsid w:val="004231CC"/>
    <w:rsid w:val="0042391E"/>
    <w:rsid w:val="00424CB8"/>
    <w:rsid w:val="0042513D"/>
    <w:rsid w:val="0042548B"/>
    <w:rsid w:val="00425BE8"/>
    <w:rsid w:val="00425F3B"/>
    <w:rsid w:val="00425F6D"/>
    <w:rsid w:val="00426BF0"/>
    <w:rsid w:val="00427DB2"/>
    <w:rsid w:val="004304AA"/>
    <w:rsid w:val="00431BFB"/>
    <w:rsid w:val="004320D8"/>
    <w:rsid w:val="0043305E"/>
    <w:rsid w:val="004330AF"/>
    <w:rsid w:val="004332B2"/>
    <w:rsid w:val="00433949"/>
    <w:rsid w:val="00433E8F"/>
    <w:rsid w:val="004347B2"/>
    <w:rsid w:val="0043499A"/>
    <w:rsid w:val="00434FB7"/>
    <w:rsid w:val="00435526"/>
    <w:rsid w:val="00435E93"/>
    <w:rsid w:val="00436591"/>
    <w:rsid w:val="00436B46"/>
    <w:rsid w:val="00437241"/>
    <w:rsid w:val="00437F2F"/>
    <w:rsid w:val="0044126B"/>
    <w:rsid w:val="00442221"/>
    <w:rsid w:val="004423BA"/>
    <w:rsid w:val="00444A64"/>
    <w:rsid w:val="00444E55"/>
    <w:rsid w:val="004452E1"/>
    <w:rsid w:val="00445ABF"/>
    <w:rsid w:val="00446393"/>
    <w:rsid w:val="00447120"/>
    <w:rsid w:val="0044781D"/>
    <w:rsid w:val="00447C06"/>
    <w:rsid w:val="00447C65"/>
    <w:rsid w:val="004509AC"/>
    <w:rsid w:val="00450E78"/>
    <w:rsid w:val="00451B7A"/>
    <w:rsid w:val="0045259F"/>
    <w:rsid w:val="00452F57"/>
    <w:rsid w:val="00453B40"/>
    <w:rsid w:val="00454A80"/>
    <w:rsid w:val="00455742"/>
    <w:rsid w:val="00455EA2"/>
    <w:rsid w:val="004567F6"/>
    <w:rsid w:val="00456CA8"/>
    <w:rsid w:val="004575D5"/>
    <w:rsid w:val="00460240"/>
    <w:rsid w:val="004605CF"/>
    <w:rsid w:val="00460B56"/>
    <w:rsid w:val="004622B8"/>
    <w:rsid w:val="004630D7"/>
    <w:rsid w:val="0046335E"/>
    <w:rsid w:val="00465249"/>
    <w:rsid w:val="004654F1"/>
    <w:rsid w:val="00465695"/>
    <w:rsid w:val="0047345B"/>
    <w:rsid w:val="00474750"/>
    <w:rsid w:val="00474A5D"/>
    <w:rsid w:val="00475A26"/>
    <w:rsid w:val="00475DCB"/>
    <w:rsid w:val="0047790D"/>
    <w:rsid w:val="00480ACC"/>
    <w:rsid w:val="0048221D"/>
    <w:rsid w:val="00482458"/>
    <w:rsid w:val="00484151"/>
    <w:rsid w:val="0048437E"/>
    <w:rsid w:val="00484C2F"/>
    <w:rsid w:val="00484CF6"/>
    <w:rsid w:val="004866F2"/>
    <w:rsid w:val="00490583"/>
    <w:rsid w:val="00490634"/>
    <w:rsid w:val="00490B4A"/>
    <w:rsid w:val="00490F9F"/>
    <w:rsid w:val="00491587"/>
    <w:rsid w:val="0049435D"/>
    <w:rsid w:val="00495F45"/>
    <w:rsid w:val="00496817"/>
    <w:rsid w:val="00496A98"/>
    <w:rsid w:val="004970DF"/>
    <w:rsid w:val="00497263"/>
    <w:rsid w:val="004A0524"/>
    <w:rsid w:val="004A08A3"/>
    <w:rsid w:val="004A0BD6"/>
    <w:rsid w:val="004A19EF"/>
    <w:rsid w:val="004A26FD"/>
    <w:rsid w:val="004A27E5"/>
    <w:rsid w:val="004A2C45"/>
    <w:rsid w:val="004A3277"/>
    <w:rsid w:val="004A3BC8"/>
    <w:rsid w:val="004A4357"/>
    <w:rsid w:val="004A5F8C"/>
    <w:rsid w:val="004A60A4"/>
    <w:rsid w:val="004A6343"/>
    <w:rsid w:val="004A65E3"/>
    <w:rsid w:val="004A679B"/>
    <w:rsid w:val="004A6E44"/>
    <w:rsid w:val="004A73E5"/>
    <w:rsid w:val="004B0611"/>
    <w:rsid w:val="004B1250"/>
    <w:rsid w:val="004B18E8"/>
    <w:rsid w:val="004B1B47"/>
    <w:rsid w:val="004B2990"/>
    <w:rsid w:val="004B329A"/>
    <w:rsid w:val="004B3315"/>
    <w:rsid w:val="004B3426"/>
    <w:rsid w:val="004B4098"/>
    <w:rsid w:val="004B4421"/>
    <w:rsid w:val="004B4539"/>
    <w:rsid w:val="004B52B7"/>
    <w:rsid w:val="004B5B92"/>
    <w:rsid w:val="004B683C"/>
    <w:rsid w:val="004B6BFA"/>
    <w:rsid w:val="004C118B"/>
    <w:rsid w:val="004C26F1"/>
    <w:rsid w:val="004C361B"/>
    <w:rsid w:val="004C36EA"/>
    <w:rsid w:val="004C5840"/>
    <w:rsid w:val="004C5863"/>
    <w:rsid w:val="004C6359"/>
    <w:rsid w:val="004C65FE"/>
    <w:rsid w:val="004C71CE"/>
    <w:rsid w:val="004C76A8"/>
    <w:rsid w:val="004C7897"/>
    <w:rsid w:val="004D13A5"/>
    <w:rsid w:val="004D1CFA"/>
    <w:rsid w:val="004D370E"/>
    <w:rsid w:val="004D3C17"/>
    <w:rsid w:val="004D4908"/>
    <w:rsid w:val="004D5487"/>
    <w:rsid w:val="004D5DC4"/>
    <w:rsid w:val="004D61FD"/>
    <w:rsid w:val="004E11A7"/>
    <w:rsid w:val="004E1EB4"/>
    <w:rsid w:val="004E2DD3"/>
    <w:rsid w:val="004E39A1"/>
    <w:rsid w:val="004E3BFE"/>
    <w:rsid w:val="004E3C25"/>
    <w:rsid w:val="004E3CED"/>
    <w:rsid w:val="004E3D65"/>
    <w:rsid w:val="004E41A8"/>
    <w:rsid w:val="004E5156"/>
    <w:rsid w:val="004E6394"/>
    <w:rsid w:val="004E70D1"/>
    <w:rsid w:val="004E7EFE"/>
    <w:rsid w:val="004F03A2"/>
    <w:rsid w:val="004F14F0"/>
    <w:rsid w:val="004F2235"/>
    <w:rsid w:val="004F3B4B"/>
    <w:rsid w:val="004F3D67"/>
    <w:rsid w:val="004F3E37"/>
    <w:rsid w:val="004F7302"/>
    <w:rsid w:val="0050101B"/>
    <w:rsid w:val="00501AE0"/>
    <w:rsid w:val="00501CD1"/>
    <w:rsid w:val="005022D0"/>
    <w:rsid w:val="0050316A"/>
    <w:rsid w:val="00503965"/>
    <w:rsid w:val="00503B94"/>
    <w:rsid w:val="0050403D"/>
    <w:rsid w:val="00505235"/>
    <w:rsid w:val="00505445"/>
    <w:rsid w:val="00505A80"/>
    <w:rsid w:val="00507561"/>
    <w:rsid w:val="005076B6"/>
    <w:rsid w:val="00507BC8"/>
    <w:rsid w:val="005101E4"/>
    <w:rsid w:val="00510FA7"/>
    <w:rsid w:val="005112E2"/>
    <w:rsid w:val="00511D83"/>
    <w:rsid w:val="00512EDB"/>
    <w:rsid w:val="0051376D"/>
    <w:rsid w:val="00514370"/>
    <w:rsid w:val="00515490"/>
    <w:rsid w:val="005154D3"/>
    <w:rsid w:val="005162AF"/>
    <w:rsid w:val="00516AB9"/>
    <w:rsid w:val="00516EFD"/>
    <w:rsid w:val="00521461"/>
    <w:rsid w:val="0052176F"/>
    <w:rsid w:val="00522C68"/>
    <w:rsid w:val="005232F3"/>
    <w:rsid w:val="00523467"/>
    <w:rsid w:val="00524B9E"/>
    <w:rsid w:val="005250F9"/>
    <w:rsid w:val="00525649"/>
    <w:rsid w:val="00525F50"/>
    <w:rsid w:val="005307B8"/>
    <w:rsid w:val="00530D5C"/>
    <w:rsid w:val="0053100B"/>
    <w:rsid w:val="00531828"/>
    <w:rsid w:val="0053183C"/>
    <w:rsid w:val="00531A52"/>
    <w:rsid w:val="00531F1B"/>
    <w:rsid w:val="005339FB"/>
    <w:rsid w:val="0053455E"/>
    <w:rsid w:val="00534908"/>
    <w:rsid w:val="00534E8B"/>
    <w:rsid w:val="0053535A"/>
    <w:rsid w:val="00535F57"/>
    <w:rsid w:val="00536395"/>
    <w:rsid w:val="00536A1C"/>
    <w:rsid w:val="0053788E"/>
    <w:rsid w:val="00537AD6"/>
    <w:rsid w:val="00540E34"/>
    <w:rsid w:val="00543E75"/>
    <w:rsid w:val="00544E87"/>
    <w:rsid w:val="0054570E"/>
    <w:rsid w:val="00545908"/>
    <w:rsid w:val="00546243"/>
    <w:rsid w:val="00546501"/>
    <w:rsid w:val="00546744"/>
    <w:rsid w:val="00546C72"/>
    <w:rsid w:val="00546E59"/>
    <w:rsid w:val="00546ED6"/>
    <w:rsid w:val="005473F0"/>
    <w:rsid w:val="00547958"/>
    <w:rsid w:val="00550CBF"/>
    <w:rsid w:val="0055134D"/>
    <w:rsid w:val="00552068"/>
    <w:rsid w:val="00552FC6"/>
    <w:rsid w:val="00553510"/>
    <w:rsid w:val="00555191"/>
    <w:rsid w:val="005557D8"/>
    <w:rsid w:val="00555A7D"/>
    <w:rsid w:val="00556CAB"/>
    <w:rsid w:val="00557200"/>
    <w:rsid w:val="00557358"/>
    <w:rsid w:val="0055759A"/>
    <w:rsid w:val="00560F13"/>
    <w:rsid w:val="00561662"/>
    <w:rsid w:val="00561D7D"/>
    <w:rsid w:val="0056223E"/>
    <w:rsid w:val="005625E6"/>
    <w:rsid w:val="0056260B"/>
    <w:rsid w:val="005628EA"/>
    <w:rsid w:val="00562FE0"/>
    <w:rsid w:val="005639F2"/>
    <w:rsid w:val="0056427A"/>
    <w:rsid w:val="005643C2"/>
    <w:rsid w:val="00564402"/>
    <w:rsid w:val="00564521"/>
    <w:rsid w:val="00565424"/>
    <w:rsid w:val="0056585D"/>
    <w:rsid w:val="00565D53"/>
    <w:rsid w:val="00566743"/>
    <w:rsid w:val="005674A0"/>
    <w:rsid w:val="00570E3B"/>
    <w:rsid w:val="005726DB"/>
    <w:rsid w:val="005735A4"/>
    <w:rsid w:val="005735D9"/>
    <w:rsid w:val="00573679"/>
    <w:rsid w:val="00573771"/>
    <w:rsid w:val="00573C1E"/>
    <w:rsid w:val="00573F1E"/>
    <w:rsid w:val="00574450"/>
    <w:rsid w:val="00574921"/>
    <w:rsid w:val="00576D7A"/>
    <w:rsid w:val="00581229"/>
    <w:rsid w:val="005814CA"/>
    <w:rsid w:val="00581771"/>
    <w:rsid w:val="005817C0"/>
    <w:rsid w:val="0058194C"/>
    <w:rsid w:val="00581B89"/>
    <w:rsid w:val="00582B95"/>
    <w:rsid w:val="00582EFE"/>
    <w:rsid w:val="005834FD"/>
    <w:rsid w:val="00583551"/>
    <w:rsid w:val="00583A65"/>
    <w:rsid w:val="005859E7"/>
    <w:rsid w:val="00590070"/>
    <w:rsid w:val="00590685"/>
    <w:rsid w:val="005919DF"/>
    <w:rsid w:val="005929DA"/>
    <w:rsid w:val="005929FB"/>
    <w:rsid w:val="0059329F"/>
    <w:rsid w:val="00593EB8"/>
    <w:rsid w:val="00594842"/>
    <w:rsid w:val="00594A07"/>
    <w:rsid w:val="00596105"/>
    <w:rsid w:val="0059705B"/>
    <w:rsid w:val="00597F60"/>
    <w:rsid w:val="005A0034"/>
    <w:rsid w:val="005A0440"/>
    <w:rsid w:val="005A08F4"/>
    <w:rsid w:val="005A0C25"/>
    <w:rsid w:val="005A133D"/>
    <w:rsid w:val="005A21E3"/>
    <w:rsid w:val="005A54A9"/>
    <w:rsid w:val="005A5882"/>
    <w:rsid w:val="005A5BE1"/>
    <w:rsid w:val="005A6E63"/>
    <w:rsid w:val="005A6FFD"/>
    <w:rsid w:val="005B06A8"/>
    <w:rsid w:val="005B0FF3"/>
    <w:rsid w:val="005B1123"/>
    <w:rsid w:val="005B11E3"/>
    <w:rsid w:val="005B1568"/>
    <w:rsid w:val="005B1934"/>
    <w:rsid w:val="005B2239"/>
    <w:rsid w:val="005B26DB"/>
    <w:rsid w:val="005B2CBB"/>
    <w:rsid w:val="005B3163"/>
    <w:rsid w:val="005B3408"/>
    <w:rsid w:val="005B3759"/>
    <w:rsid w:val="005B3ABA"/>
    <w:rsid w:val="005B4784"/>
    <w:rsid w:val="005B54D5"/>
    <w:rsid w:val="005B5779"/>
    <w:rsid w:val="005B603A"/>
    <w:rsid w:val="005B673C"/>
    <w:rsid w:val="005B7B1E"/>
    <w:rsid w:val="005C0299"/>
    <w:rsid w:val="005C0BDD"/>
    <w:rsid w:val="005C180D"/>
    <w:rsid w:val="005C1CD0"/>
    <w:rsid w:val="005C242D"/>
    <w:rsid w:val="005C2567"/>
    <w:rsid w:val="005C622A"/>
    <w:rsid w:val="005C6D4C"/>
    <w:rsid w:val="005C781D"/>
    <w:rsid w:val="005C7B83"/>
    <w:rsid w:val="005D0729"/>
    <w:rsid w:val="005D1B1F"/>
    <w:rsid w:val="005D1E8A"/>
    <w:rsid w:val="005D22AC"/>
    <w:rsid w:val="005D2C72"/>
    <w:rsid w:val="005D2EEF"/>
    <w:rsid w:val="005D3363"/>
    <w:rsid w:val="005D3CFA"/>
    <w:rsid w:val="005D408E"/>
    <w:rsid w:val="005D41B5"/>
    <w:rsid w:val="005D445C"/>
    <w:rsid w:val="005D45A1"/>
    <w:rsid w:val="005D4F8B"/>
    <w:rsid w:val="005D5784"/>
    <w:rsid w:val="005D5FC7"/>
    <w:rsid w:val="005D60EA"/>
    <w:rsid w:val="005D6872"/>
    <w:rsid w:val="005D6932"/>
    <w:rsid w:val="005D745E"/>
    <w:rsid w:val="005E2560"/>
    <w:rsid w:val="005E4832"/>
    <w:rsid w:val="005E5BC5"/>
    <w:rsid w:val="005E79A4"/>
    <w:rsid w:val="005F1A86"/>
    <w:rsid w:val="005F1DFF"/>
    <w:rsid w:val="005F27CC"/>
    <w:rsid w:val="005F2ACF"/>
    <w:rsid w:val="005F407E"/>
    <w:rsid w:val="005F4123"/>
    <w:rsid w:val="005F41C1"/>
    <w:rsid w:val="005F518A"/>
    <w:rsid w:val="005F54FA"/>
    <w:rsid w:val="005F6BED"/>
    <w:rsid w:val="005F7062"/>
    <w:rsid w:val="005F72E7"/>
    <w:rsid w:val="005F7559"/>
    <w:rsid w:val="006003D5"/>
    <w:rsid w:val="006009C6"/>
    <w:rsid w:val="00601D59"/>
    <w:rsid w:val="006051CC"/>
    <w:rsid w:val="00605EFA"/>
    <w:rsid w:val="00606769"/>
    <w:rsid w:val="00606A9E"/>
    <w:rsid w:val="006071D4"/>
    <w:rsid w:val="006115C7"/>
    <w:rsid w:val="00612986"/>
    <w:rsid w:val="00612C6C"/>
    <w:rsid w:val="006131C5"/>
    <w:rsid w:val="00613404"/>
    <w:rsid w:val="006139C9"/>
    <w:rsid w:val="006140AD"/>
    <w:rsid w:val="006148B4"/>
    <w:rsid w:val="006164E8"/>
    <w:rsid w:val="006169EE"/>
    <w:rsid w:val="00616F75"/>
    <w:rsid w:val="00620A26"/>
    <w:rsid w:val="006219D3"/>
    <w:rsid w:val="00621EA0"/>
    <w:rsid w:val="00622BD1"/>
    <w:rsid w:val="00625110"/>
    <w:rsid w:val="00625CE3"/>
    <w:rsid w:val="00626093"/>
    <w:rsid w:val="00630719"/>
    <w:rsid w:val="00630741"/>
    <w:rsid w:val="006343DF"/>
    <w:rsid w:val="00635465"/>
    <w:rsid w:val="00636E40"/>
    <w:rsid w:val="00640843"/>
    <w:rsid w:val="006408DE"/>
    <w:rsid w:val="00640C00"/>
    <w:rsid w:val="006414D7"/>
    <w:rsid w:val="00641FAE"/>
    <w:rsid w:val="006422AA"/>
    <w:rsid w:val="00642AB6"/>
    <w:rsid w:val="00643945"/>
    <w:rsid w:val="00643F4A"/>
    <w:rsid w:val="00644C15"/>
    <w:rsid w:val="00645D59"/>
    <w:rsid w:val="00646E70"/>
    <w:rsid w:val="00647E95"/>
    <w:rsid w:val="00647F21"/>
    <w:rsid w:val="00651A4B"/>
    <w:rsid w:val="00651E35"/>
    <w:rsid w:val="00652839"/>
    <w:rsid w:val="006545B0"/>
    <w:rsid w:val="0065484B"/>
    <w:rsid w:val="00654858"/>
    <w:rsid w:val="00654E3B"/>
    <w:rsid w:val="00654F24"/>
    <w:rsid w:val="0065531D"/>
    <w:rsid w:val="006577F7"/>
    <w:rsid w:val="00657F35"/>
    <w:rsid w:val="00660415"/>
    <w:rsid w:val="006610E6"/>
    <w:rsid w:val="00663436"/>
    <w:rsid w:val="00663780"/>
    <w:rsid w:val="00663B23"/>
    <w:rsid w:val="006641FE"/>
    <w:rsid w:val="0066434D"/>
    <w:rsid w:val="006646CD"/>
    <w:rsid w:val="00664950"/>
    <w:rsid w:val="00664D51"/>
    <w:rsid w:val="00665BCB"/>
    <w:rsid w:val="0066705E"/>
    <w:rsid w:val="006671D2"/>
    <w:rsid w:val="00667354"/>
    <w:rsid w:val="0066742C"/>
    <w:rsid w:val="00667C77"/>
    <w:rsid w:val="00667F8D"/>
    <w:rsid w:val="006702A2"/>
    <w:rsid w:val="00671770"/>
    <w:rsid w:val="006732BD"/>
    <w:rsid w:val="00673AE3"/>
    <w:rsid w:val="006753D8"/>
    <w:rsid w:val="006755F5"/>
    <w:rsid w:val="006764D2"/>
    <w:rsid w:val="00676542"/>
    <w:rsid w:val="006769EB"/>
    <w:rsid w:val="006770E8"/>
    <w:rsid w:val="00677297"/>
    <w:rsid w:val="00677473"/>
    <w:rsid w:val="00677A24"/>
    <w:rsid w:val="00680189"/>
    <w:rsid w:val="00681770"/>
    <w:rsid w:val="0068306B"/>
    <w:rsid w:val="006837BF"/>
    <w:rsid w:val="00683CAB"/>
    <w:rsid w:val="00683D34"/>
    <w:rsid w:val="00683DD3"/>
    <w:rsid w:val="00691863"/>
    <w:rsid w:val="0069189E"/>
    <w:rsid w:val="006934D1"/>
    <w:rsid w:val="00693CB3"/>
    <w:rsid w:val="00694785"/>
    <w:rsid w:val="006951A9"/>
    <w:rsid w:val="00695EDD"/>
    <w:rsid w:val="006961A4"/>
    <w:rsid w:val="0069734A"/>
    <w:rsid w:val="006A14DA"/>
    <w:rsid w:val="006A28B0"/>
    <w:rsid w:val="006A305A"/>
    <w:rsid w:val="006A3219"/>
    <w:rsid w:val="006A36E9"/>
    <w:rsid w:val="006A43DC"/>
    <w:rsid w:val="006A4961"/>
    <w:rsid w:val="006A4964"/>
    <w:rsid w:val="006A4B07"/>
    <w:rsid w:val="006B0182"/>
    <w:rsid w:val="006B1330"/>
    <w:rsid w:val="006B168D"/>
    <w:rsid w:val="006B2A84"/>
    <w:rsid w:val="006B2B2A"/>
    <w:rsid w:val="006B352B"/>
    <w:rsid w:val="006B38CE"/>
    <w:rsid w:val="006B3B6D"/>
    <w:rsid w:val="006B4AE1"/>
    <w:rsid w:val="006B57B2"/>
    <w:rsid w:val="006B614A"/>
    <w:rsid w:val="006B65CB"/>
    <w:rsid w:val="006B66AF"/>
    <w:rsid w:val="006B6ACF"/>
    <w:rsid w:val="006C04F9"/>
    <w:rsid w:val="006C05BD"/>
    <w:rsid w:val="006C1EC0"/>
    <w:rsid w:val="006C20A3"/>
    <w:rsid w:val="006C318E"/>
    <w:rsid w:val="006C445F"/>
    <w:rsid w:val="006C4526"/>
    <w:rsid w:val="006C488E"/>
    <w:rsid w:val="006C517B"/>
    <w:rsid w:val="006C5A84"/>
    <w:rsid w:val="006C60D0"/>
    <w:rsid w:val="006C63CC"/>
    <w:rsid w:val="006C740B"/>
    <w:rsid w:val="006C75CF"/>
    <w:rsid w:val="006C7EEF"/>
    <w:rsid w:val="006D04DF"/>
    <w:rsid w:val="006D0CC4"/>
    <w:rsid w:val="006D1580"/>
    <w:rsid w:val="006D1E43"/>
    <w:rsid w:val="006D325A"/>
    <w:rsid w:val="006D3751"/>
    <w:rsid w:val="006D45EC"/>
    <w:rsid w:val="006D620F"/>
    <w:rsid w:val="006D67EF"/>
    <w:rsid w:val="006D716A"/>
    <w:rsid w:val="006D73CE"/>
    <w:rsid w:val="006D7461"/>
    <w:rsid w:val="006D7C20"/>
    <w:rsid w:val="006E0829"/>
    <w:rsid w:val="006E0EB4"/>
    <w:rsid w:val="006E1C14"/>
    <w:rsid w:val="006E3D35"/>
    <w:rsid w:val="006E43ED"/>
    <w:rsid w:val="006E733F"/>
    <w:rsid w:val="006E7BF2"/>
    <w:rsid w:val="006F08BE"/>
    <w:rsid w:val="006F0AB5"/>
    <w:rsid w:val="006F131B"/>
    <w:rsid w:val="006F2038"/>
    <w:rsid w:val="006F2096"/>
    <w:rsid w:val="006F2F31"/>
    <w:rsid w:val="006F335B"/>
    <w:rsid w:val="006F3AB0"/>
    <w:rsid w:val="006F3EBD"/>
    <w:rsid w:val="006F3F24"/>
    <w:rsid w:val="006F4F15"/>
    <w:rsid w:val="006F5113"/>
    <w:rsid w:val="006F5792"/>
    <w:rsid w:val="006F5815"/>
    <w:rsid w:val="006F656A"/>
    <w:rsid w:val="006F6FF3"/>
    <w:rsid w:val="006F7514"/>
    <w:rsid w:val="006F7C12"/>
    <w:rsid w:val="0070136A"/>
    <w:rsid w:val="00701481"/>
    <w:rsid w:val="007021C8"/>
    <w:rsid w:val="007021F6"/>
    <w:rsid w:val="00704DCE"/>
    <w:rsid w:val="00706F9E"/>
    <w:rsid w:val="007077C6"/>
    <w:rsid w:val="00707AAB"/>
    <w:rsid w:val="00711758"/>
    <w:rsid w:val="00713B81"/>
    <w:rsid w:val="00714082"/>
    <w:rsid w:val="00714307"/>
    <w:rsid w:val="00714D57"/>
    <w:rsid w:val="00715E78"/>
    <w:rsid w:val="00720A87"/>
    <w:rsid w:val="0072123E"/>
    <w:rsid w:val="007225A1"/>
    <w:rsid w:val="00722723"/>
    <w:rsid w:val="0072299A"/>
    <w:rsid w:val="0072311E"/>
    <w:rsid w:val="00724201"/>
    <w:rsid w:val="00724A0F"/>
    <w:rsid w:val="00724BAD"/>
    <w:rsid w:val="007259DA"/>
    <w:rsid w:val="007264B4"/>
    <w:rsid w:val="00727B5B"/>
    <w:rsid w:val="00731AF4"/>
    <w:rsid w:val="0073240A"/>
    <w:rsid w:val="00732711"/>
    <w:rsid w:val="00733751"/>
    <w:rsid w:val="00733AE3"/>
    <w:rsid w:val="00733CAE"/>
    <w:rsid w:val="00735D21"/>
    <w:rsid w:val="00736240"/>
    <w:rsid w:val="00736452"/>
    <w:rsid w:val="00736E57"/>
    <w:rsid w:val="00736E97"/>
    <w:rsid w:val="00737CC2"/>
    <w:rsid w:val="00737DBB"/>
    <w:rsid w:val="00737FBF"/>
    <w:rsid w:val="007401B8"/>
    <w:rsid w:val="00741077"/>
    <w:rsid w:val="00741C8D"/>
    <w:rsid w:val="00741FBD"/>
    <w:rsid w:val="0074224B"/>
    <w:rsid w:val="00744F53"/>
    <w:rsid w:val="00745155"/>
    <w:rsid w:val="00745B3E"/>
    <w:rsid w:val="00747F1F"/>
    <w:rsid w:val="00751DC8"/>
    <w:rsid w:val="00752E5A"/>
    <w:rsid w:val="0075317D"/>
    <w:rsid w:val="00753830"/>
    <w:rsid w:val="007548A9"/>
    <w:rsid w:val="00754F99"/>
    <w:rsid w:val="00756242"/>
    <w:rsid w:val="007602E0"/>
    <w:rsid w:val="00761133"/>
    <w:rsid w:val="00761CCC"/>
    <w:rsid w:val="00762D13"/>
    <w:rsid w:val="00763C74"/>
    <w:rsid w:val="0076411E"/>
    <w:rsid w:val="00764516"/>
    <w:rsid w:val="00764C0B"/>
    <w:rsid w:val="00764DEF"/>
    <w:rsid w:val="007656F0"/>
    <w:rsid w:val="0076610D"/>
    <w:rsid w:val="007664E8"/>
    <w:rsid w:val="00766FCC"/>
    <w:rsid w:val="007670E5"/>
    <w:rsid w:val="007676D7"/>
    <w:rsid w:val="00767E8B"/>
    <w:rsid w:val="00771044"/>
    <w:rsid w:val="007717C6"/>
    <w:rsid w:val="007722B2"/>
    <w:rsid w:val="007726C1"/>
    <w:rsid w:val="007727A3"/>
    <w:rsid w:val="00772E7D"/>
    <w:rsid w:val="00773B44"/>
    <w:rsid w:val="00773F22"/>
    <w:rsid w:val="00774816"/>
    <w:rsid w:val="0077590D"/>
    <w:rsid w:val="00775C7E"/>
    <w:rsid w:val="007766DA"/>
    <w:rsid w:val="00776E0A"/>
    <w:rsid w:val="00777F6A"/>
    <w:rsid w:val="007804B7"/>
    <w:rsid w:val="00780B29"/>
    <w:rsid w:val="00780BA3"/>
    <w:rsid w:val="007812CE"/>
    <w:rsid w:val="00784D71"/>
    <w:rsid w:val="00785096"/>
    <w:rsid w:val="007851EA"/>
    <w:rsid w:val="007857E3"/>
    <w:rsid w:val="00785824"/>
    <w:rsid w:val="00785854"/>
    <w:rsid w:val="00785AB7"/>
    <w:rsid w:val="00786E46"/>
    <w:rsid w:val="007875C2"/>
    <w:rsid w:val="00787854"/>
    <w:rsid w:val="007926CD"/>
    <w:rsid w:val="00792FEA"/>
    <w:rsid w:val="00793626"/>
    <w:rsid w:val="0079420E"/>
    <w:rsid w:val="00794E19"/>
    <w:rsid w:val="0079500B"/>
    <w:rsid w:val="0079711F"/>
    <w:rsid w:val="007A03B5"/>
    <w:rsid w:val="007A109C"/>
    <w:rsid w:val="007A130F"/>
    <w:rsid w:val="007A1D7E"/>
    <w:rsid w:val="007A327E"/>
    <w:rsid w:val="007A3AD7"/>
    <w:rsid w:val="007A43FB"/>
    <w:rsid w:val="007A4487"/>
    <w:rsid w:val="007A461A"/>
    <w:rsid w:val="007A5A01"/>
    <w:rsid w:val="007A5FDB"/>
    <w:rsid w:val="007A6981"/>
    <w:rsid w:val="007A6DC5"/>
    <w:rsid w:val="007A6F63"/>
    <w:rsid w:val="007B063F"/>
    <w:rsid w:val="007B1005"/>
    <w:rsid w:val="007B1441"/>
    <w:rsid w:val="007B2E34"/>
    <w:rsid w:val="007B31D6"/>
    <w:rsid w:val="007B39AA"/>
    <w:rsid w:val="007B3CD0"/>
    <w:rsid w:val="007B4584"/>
    <w:rsid w:val="007B4749"/>
    <w:rsid w:val="007B4C03"/>
    <w:rsid w:val="007B4F24"/>
    <w:rsid w:val="007B56B9"/>
    <w:rsid w:val="007B5A0F"/>
    <w:rsid w:val="007B62C6"/>
    <w:rsid w:val="007B7B34"/>
    <w:rsid w:val="007B7F7B"/>
    <w:rsid w:val="007C0106"/>
    <w:rsid w:val="007C032D"/>
    <w:rsid w:val="007C0AF4"/>
    <w:rsid w:val="007C1523"/>
    <w:rsid w:val="007C1B22"/>
    <w:rsid w:val="007C1B85"/>
    <w:rsid w:val="007C1F38"/>
    <w:rsid w:val="007C4105"/>
    <w:rsid w:val="007C43B6"/>
    <w:rsid w:val="007C4CB6"/>
    <w:rsid w:val="007C52A8"/>
    <w:rsid w:val="007C584F"/>
    <w:rsid w:val="007C5ABC"/>
    <w:rsid w:val="007C6E0A"/>
    <w:rsid w:val="007C6ED2"/>
    <w:rsid w:val="007C6F99"/>
    <w:rsid w:val="007C7C85"/>
    <w:rsid w:val="007D04D1"/>
    <w:rsid w:val="007D05D0"/>
    <w:rsid w:val="007D16AE"/>
    <w:rsid w:val="007D3A54"/>
    <w:rsid w:val="007D5048"/>
    <w:rsid w:val="007D6A1A"/>
    <w:rsid w:val="007D6D51"/>
    <w:rsid w:val="007D6D6E"/>
    <w:rsid w:val="007D7D13"/>
    <w:rsid w:val="007E0216"/>
    <w:rsid w:val="007E0954"/>
    <w:rsid w:val="007E1597"/>
    <w:rsid w:val="007E1C55"/>
    <w:rsid w:val="007E2C4A"/>
    <w:rsid w:val="007E3457"/>
    <w:rsid w:val="007E3902"/>
    <w:rsid w:val="007E40AD"/>
    <w:rsid w:val="007E5BF5"/>
    <w:rsid w:val="007E610A"/>
    <w:rsid w:val="007E6408"/>
    <w:rsid w:val="007E7ADC"/>
    <w:rsid w:val="007F1322"/>
    <w:rsid w:val="007F17E6"/>
    <w:rsid w:val="007F1ADD"/>
    <w:rsid w:val="007F44E6"/>
    <w:rsid w:val="007F4CFF"/>
    <w:rsid w:val="007F4EFD"/>
    <w:rsid w:val="007F4FDD"/>
    <w:rsid w:val="007F57A4"/>
    <w:rsid w:val="007F6312"/>
    <w:rsid w:val="007F7330"/>
    <w:rsid w:val="0080074B"/>
    <w:rsid w:val="008011CD"/>
    <w:rsid w:val="00801C81"/>
    <w:rsid w:val="0080269F"/>
    <w:rsid w:val="00802A7A"/>
    <w:rsid w:val="00803162"/>
    <w:rsid w:val="008034A2"/>
    <w:rsid w:val="00803680"/>
    <w:rsid w:val="00804321"/>
    <w:rsid w:val="00804A17"/>
    <w:rsid w:val="008057C9"/>
    <w:rsid w:val="00807634"/>
    <w:rsid w:val="00807C54"/>
    <w:rsid w:val="00807E4E"/>
    <w:rsid w:val="00810B7A"/>
    <w:rsid w:val="008116F4"/>
    <w:rsid w:val="008128C8"/>
    <w:rsid w:val="00812940"/>
    <w:rsid w:val="00812DBC"/>
    <w:rsid w:val="00813CB8"/>
    <w:rsid w:val="008140F9"/>
    <w:rsid w:val="008146C7"/>
    <w:rsid w:val="0081476F"/>
    <w:rsid w:val="008147A5"/>
    <w:rsid w:val="00814D51"/>
    <w:rsid w:val="0081524E"/>
    <w:rsid w:val="00816062"/>
    <w:rsid w:val="00816BF8"/>
    <w:rsid w:val="00817203"/>
    <w:rsid w:val="008210CE"/>
    <w:rsid w:val="008214DB"/>
    <w:rsid w:val="00821D2A"/>
    <w:rsid w:val="00822856"/>
    <w:rsid w:val="008238D4"/>
    <w:rsid w:val="00824008"/>
    <w:rsid w:val="00825B81"/>
    <w:rsid w:val="008264EF"/>
    <w:rsid w:val="00826CB2"/>
    <w:rsid w:val="00826CCE"/>
    <w:rsid w:val="00827E61"/>
    <w:rsid w:val="0083054A"/>
    <w:rsid w:val="008315ED"/>
    <w:rsid w:val="00832729"/>
    <w:rsid w:val="00832C6F"/>
    <w:rsid w:val="00832CBC"/>
    <w:rsid w:val="00832CE8"/>
    <w:rsid w:val="00832D1A"/>
    <w:rsid w:val="00834ECB"/>
    <w:rsid w:val="00835710"/>
    <w:rsid w:val="00835B34"/>
    <w:rsid w:val="00836762"/>
    <w:rsid w:val="00837130"/>
    <w:rsid w:val="00837649"/>
    <w:rsid w:val="00840EB7"/>
    <w:rsid w:val="00841681"/>
    <w:rsid w:val="008420BA"/>
    <w:rsid w:val="00842E0E"/>
    <w:rsid w:val="00844C41"/>
    <w:rsid w:val="00844DF4"/>
    <w:rsid w:val="00845B4F"/>
    <w:rsid w:val="00846989"/>
    <w:rsid w:val="00846BEF"/>
    <w:rsid w:val="00850FD7"/>
    <w:rsid w:val="0085266C"/>
    <w:rsid w:val="00852713"/>
    <w:rsid w:val="00852A2E"/>
    <w:rsid w:val="008547B3"/>
    <w:rsid w:val="008562FF"/>
    <w:rsid w:val="00856E3A"/>
    <w:rsid w:val="008575E7"/>
    <w:rsid w:val="00857790"/>
    <w:rsid w:val="00857E89"/>
    <w:rsid w:val="008608E2"/>
    <w:rsid w:val="00860CE3"/>
    <w:rsid w:val="00861B3B"/>
    <w:rsid w:val="008634FB"/>
    <w:rsid w:val="00866142"/>
    <w:rsid w:val="00870AB4"/>
    <w:rsid w:val="00871DA0"/>
    <w:rsid w:val="00871EB4"/>
    <w:rsid w:val="00872779"/>
    <w:rsid w:val="0087312D"/>
    <w:rsid w:val="00874094"/>
    <w:rsid w:val="00874CAC"/>
    <w:rsid w:val="0087580E"/>
    <w:rsid w:val="0087674A"/>
    <w:rsid w:val="00876A35"/>
    <w:rsid w:val="00876B3A"/>
    <w:rsid w:val="00877616"/>
    <w:rsid w:val="00877617"/>
    <w:rsid w:val="00877AE7"/>
    <w:rsid w:val="008818C9"/>
    <w:rsid w:val="0088208B"/>
    <w:rsid w:val="00884C52"/>
    <w:rsid w:val="008852BC"/>
    <w:rsid w:val="0088559B"/>
    <w:rsid w:val="00886C2C"/>
    <w:rsid w:val="008872FA"/>
    <w:rsid w:val="008877FA"/>
    <w:rsid w:val="00887AB7"/>
    <w:rsid w:val="00887C62"/>
    <w:rsid w:val="008904FA"/>
    <w:rsid w:val="00890F0D"/>
    <w:rsid w:val="008916A4"/>
    <w:rsid w:val="00891853"/>
    <w:rsid w:val="00891CA6"/>
    <w:rsid w:val="008922BB"/>
    <w:rsid w:val="008941AF"/>
    <w:rsid w:val="00894450"/>
    <w:rsid w:val="00895271"/>
    <w:rsid w:val="00895D2D"/>
    <w:rsid w:val="00896547"/>
    <w:rsid w:val="00897183"/>
    <w:rsid w:val="008A00D7"/>
    <w:rsid w:val="008A0C6A"/>
    <w:rsid w:val="008A1728"/>
    <w:rsid w:val="008A1B1F"/>
    <w:rsid w:val="008A2661"/>
    <w:rsid w:val="008A317C"/>
    <w:rsid w:val="008A31C1"/>
    <w:rsid w:val="008A3544"/>
    <w:rsid w:val="008A3728"/>
    <w:rsid w:val="008A393B"/>
    <w:rsid w:val="008A3942"/>
    <w:rsid w:val="008A3A5B"/>
    <w:rsid w:val="008A6709"/>
    <w:rsid w:val="008A6776"/>
    <w:rsid w:val="008A6871"/>
    <w:rsid w:val="008A76D2"/>
    <w:rsid w:val="008A79D6"/>
    <w:rsid w:val="008A79EA"/>
    <w:rsid w:val="008A7B0E"/>
    <w:rsid w:val="008A7EFA"/>
    <w:rsid w:val="008B1B9C"/>
    <w:rsid w:val="008B24D7"/>
    <w:rsid w:val="008B2ACE"/>
    <w:rsid w:val="008B2BE8"/>
    <w:rsid w:val="008B3F1A"/>
    <w:rsid w:val="008B5D7F"/>
    <w:rsid w:val="008B6484"/>
    <w:rsid w:val="008B710B"/>
    <w:rsid w:val="008B7E6D"/>
    <w:rsid w:val="008C0327"/>
    <w:rsid w:val="008C0737"/>
    <w:rsid w:val="008C0EB7"/>
    <w:rsid w:val="008C15B4"/>
    <w:rsid w:val="008C15C7"/>
    <w:rsid w:val="008C1FD1"/>
    <w:rsid w:val="008C23F6"/>
    <w:rsid w:val="008C35EF"/>
    <w:rsid w:val="008C4620"/>
    <w:rsid w:val="008C5043"/>
    <w:rsid w:val="008C57A7"/>
    <w:rsid w:val="008C5DC6"/>
    <w:rsid w:val="008C75A2"/>
    <w:rsid w:val="008D02CC"/>
    <w:rsid w:val="008D05DE"/>
    <w:rsid w:val="008D24F4"/>
    <w:rsid w:val="008D37F0"/>
    <w:rsid w:val="008D48CA"/>
    <w:rsid w:val="008D4F9C"/>
    <w:rsid w:val="008D5D27"/>
    <w:rsid w:val="008D5E18"/>
    <w:rsid w:val="008D620A"/>
    <w:rsid w:val="008D6B90"/>
    <w:rsid w:val="008E01F8"/>
    <w:rsid w:val="008E07AD"/>
    <w:rsid w:val="008E1325"/>
    <w:rsid w:val="008E3FD4"/>
    <w:rsid w:val="008E48EE"/>
    <w:rsid w:val="008E4DB3"/>
    <w:rsid w:val="008E5968"/>
    <w:rsid w:val="008E5A39"/>
    <w:rsid w:val="008E7A79"/>
    <w:rsid w:val="008F0F80"/>
    <w:rsid w:val="008F2B17"/>
    <w:rsid w:val="008F3490"/>
    <w:rsid w:val="008F3614"/>
    <w:rsid w:val="008F4593"/>
    <w:rsid w:val="008F58E1"/>
    <w:rsid w:val="008F60C0"/>
    <w:rsid w:val="008F6137"/>
    <w:rsid w:val="008F66B5"/>
    <w:rsid w:val="008F695A"/>
    <w:rsid w:val="008F6A17"/>
    <w:rsid w:val="008F6EBE"/>
    <w:rsid w:val="008F7386"/>
    <w:rsid w:val="008F76EA"/>
    <w:rsid w:val="008F7B47"/>
    <w:rsid w:val="0090022F"/>
    <w:rsid w:val="0090112F"/>
    <w:rsid w:val="009015E8"/>
    <w:rsid w:val="009016BD"/>
    <w:rsid w:val="00903A47"/>
    <w:rsid w:val="009045D5"/>
    <w:rsid w:val="00904FE9"/>
    <w:rsid w:val="009060F0"/>
    <w:rsid w:val="00906253"/>
    <w:rsid w:val="00910204"/>
    <w:rsid w:val="009120D1"/>
    <w:rsid w:val="00912AD8"/>
    <w:rsid w:val="009138EC"/>
    <w:rsid w:val="00913F29"/>
    <w:rsid w:val="009149C9"/>
    <w:rsid w:val="00914FEC"/>
    <w:rsid w:val="00915431"/>
    <w:rsid w:val="00916ED1"/>
    <w:rsid w:val="00917049"/>
    <w:rsid w:val="009172FF"/>
    <w:rsid w:val="00917FA8"/>
    <w:rsid w:val="00921467"/>
    <w:rsid w:val="00922969"/>
    <w:rsid w:val="00922A0E"/>
    <w:rsid w:val="00923EB9"/>
    <w:rsid w:val="009255A5"/>
    <w:rsid w:val="00925B7C"/>
    <w:rsid w:val="009260AB"/>
    <w:rsid w:val="00926D05"/>
    <w:rsid w:val="00927D55"/>
    <w:rsid w:val="0093190C"/>
    <w:rsid w:val="00932211"/>
    <w:rsid w:val="00932C14"/>
    <w:rsid w:val="00932E5A"/>
    <w:rsid w:val="009334C9"/>
    <w:rsid w:val="009340EA"/>
    <w:rsid w:val="00934CA0"/>
    <w:rsid w:val="00935C58"/>
    <w:rsid w:val="0093787D"/>
    <w:rsid w:val="00937BBD"/>
    <w:rsid w:val="00941B78"/>
    <w:rsid w:val="00942B92"/>
    <w:rsid w:val="00945B93"/>
    <w:rsid w:val="00945DBD"/>
    <w:rsid w:val="00945ECE"/>
    <w:rsid w:val="009476DC"/>
    <w:rsid w:val="009503A4"/>
    <w:rsid w:val="009505DA"/>
    <w:rsid w:val="009509AB"/>
    <w:rsid w:val="00951CFB"/>
    <w:rsid w:val="00952A68"/>
    <w:rsid w:val="00954DAF"/>
    <w:rsid w:val="00955C67"/>
    <w:rsid w:val="009563E6"/>
    <w:rsid w:val="00956960"/>
    <w:rsid w:val="00956CB3"/>
    <w:rsid w:val="009573CB"/>
    <w:rsid w:val="00960AA7"/>
    <w:rsid w:val="00961079"/>
    <w:rsid w:val="009620EF"/>
    <w:rsid w:val="00962BA0"/>
    <w:rsid w:val="00962DEA"/>
    <w:rsid w:val="00962F1E"/>
    <w:rsid w:val="0096482C"/>
    <w:rsid w:val="009665DB"/>
    <w:rsid w:val="00966736"/>
    <w:rsid w:val="00966B3A"/>
    <w:rsid w:val="00967F27"/>
    <w:rsid w:val="0097003C"/>
    <w:rsid w:val="00971623"/>
    <w:rsid w:val="00971B3B"/>
    <w:rsid w:val="00972819"/>
    <w:rsid w:val="009740FE"/>
    <w:rsid w:val="0097468D"/>
    <w:rsid w:val="00975380"/>
    <w:rsid w:val="00975439"/>
    <w:rsid w:val="00977721"/>
    <w:rsid w:val="00977B45"/>
    <w:rsid w:val="0098019C"/>
    <w:rsid w:val="009807B7"/>
    <w:rsid w:val="009810C6"/>
    <w:rsid w:val="00981C7E"/>
    <w:rsid w:val="009824F4"/>
    <w:rsid w:val="00983793"/>
    <w:rsid w:val="00983EC0"/>
    <w:rsid w:val="00984C06"/>
    <w:rsid w:val="00984E0B"/>
    <w:rsid w:val="009850C5"/>
    <w:rsid w:val="009850D6"/>
    <w:rsid w:val="00985916"/>
    <w:rsid w:val="009865C0"/>
    <w:rsid w:val="00987D76"/>
    <w:rsid w:val="009902FA"/>
    <w:rsid w:val="009903D5"/>
    <w:rsid w:val="00991287"/>
    <w:rsid w:val="00991348"/>
    <w:rsid w:val="0099203B"/>
    <w:rsid w:val="009922B0"/>
    <w:rsid w:val="009941F8"/>
    <w:rsid w:val="00994A2E"/>
    <w:rsid w:val="00995023"/>
    <w:rsid w:val="00995F46"/>
    <w:rsid w:val="00997219"/>
    <w:rsid w:val="00997B49"/>
    <w:rsid w:val="009A0356"/>
    <w:rsid w:val="009A0D3C"/>
    <w:rsid w:val="009A1449"/>
    <w:rsid w:val="009A1700"/>
    <w:rsid w:val="009A290E"/>
    <w:rsid w:val="009A2C2B"/>
    <w:rsid w:val="009A2CA2"/>
    <w:rsid w:val="009A2EC9"/>
    <w:rsid w:val="009A468E"/>
    <w:rsid w:val="009A48F8"/>
    <w:rsid w:val="009A4CF4"/>
    <w:rsid w:val="009A52A4"/>
    <w:rsid w:val="009A689E"/>
    <w:rsid w:val="009A6B2D"/>
    <w:rsid w:val="009B21C5"/>
    <w:rsid w:val="009B2960"/>
    <w:rsid w:val="009B302A"/>
    <w:rsid w:val="009B3101"/>
    <w:rsid w:val="009B3356"/>
    <w:rsid w:val="009B4C76"/>
    <w:rsid w:val="009B7E7E"/>
    <w:rsid w:val="009C0F70"/>
    <w:rsid w:val="009C1613"/>
    <w:rsid w:val="009C2870"/>
    <w:rsid w:val="009C39E1"/>
    <w:rsid w:val="009C4880"/>
    <w:rsid w:val="009C6054"/>
    <w:rsid w:val="009D0932"/>
    <w:rsid w:val="009D0CBC"/>
    <w:rsid w:val="009D1495"/>
    <w:rsid w:val="009D1D66"/>
    <w:rsid w:val="009D25BE"/>
    <w:rsid w:val="009D3653"/>
    <w:rsid w:val="009D365B"/>
    <w:rsid w:val="009D3B90"/>
    <w:rsid w:val="009D4602"/>
    <w:rsid w:val="009D781A"/>
    <w:rsid w:val="009D7EB1"/>
    <w:rsid w:val="009E204D"/>
    <w:rsid w:val="009E2DDE"/>
    <w:rsid w:val="009E3C5C"/>
    <w:rsid w:val="009E4362"/>
    <w:rsid w:val="009E4380"/>
    <w:rsid w:val="009E4827"/>
    <w:rsid w:val="009E4DD8"/>
    <w:rsid w:val="009E51D2"/>
    <w:rsid w:val="009E5D4E"/>
    <w:rsid w:val="009E66B4"/>
    <w:rsid w:val="009F03EC"/>
    <w:rsid w:val="009F051E"/>
    <w:rsid w:val="009F1809"/>
    <w:rsid w:val="009F3174"/>
    <w:rsid w:val="009F32E7"/>
    <w:rsid w:val="009F3E40"/>
    <w:rsid w:val="009F44E0"/>
    <w:rsid w:val="009F719A"/>
    <w:rsid w:val="00A00289"/>
    <w:rsid w:val="00A01D6F"/>
    <w:rsid w:val="00A02639"/>
    <w:rsid w:val="00A03EDB"/>
    <w:rsid w:val="00A04BB0"/>
    <w:rsid w:val="00A05A34"/>
    <w:rsid w:val="00A062F5"/>
    <w:rsid w:val="00A06A8E"/>
    <w:rsid w:val="00A06D03"/>
    <w:rsid w:val="00A1089D"/>
    <w:rsid w:val="00A126FE"/>
    <w:rsid w:val="00A12896"/>
    <w:rsid w:val="00A12948"/>
    <w:rsid w:val="00A15574"/>
    <w:rsid w:val="00A156E1"/>
    <w:rsid w:val="00A162C0"/>
    <w:rsid w:val="00A16663"/>
    <w:rsid w:val="00A16841"/>
    <w:rsid w:val="00A20E4D"/>
    <w:rsid w:val="00A21676"/>
    <w:rsid w:val="00A22AA4"/>
    <w:rsid w:val="00A230D9"/>
    <w:rsid w:val="00A23458"/>
    <w:rsid w:val="00A23524"/>
    <w:rsid w:val="00A2369F"/>
    <w:rsid w:val="00A2493A"/>
    <w:rsid w:val="00A2520C"/>
    <w:rsid w:val="00A255AF"/>
    <w:rsid w:val="00A26313"/>
    <w:rsid w:val="00A265E6"/>
    <w:rsid w:val="00A276B1"/>
    <w:rsid w:val="00A27855"/>
    <w:rsid w:val="00A27861"/>
    <w:rsid w:val="00A278FD"/>
    <w:rsid w:val="00A312FA"/>
    <w:rsid w:val="00A32E0A"/>
    <w:rsid w:val="00A34949"/>
    <w:rsid w:val="00A34D5B"/>
    <w:rsid w:val="00A35C79"/>
    <w:rsid w:val="00A36B93"/>
    <w:rsid w:val="00A36EEE"/>
    <w:rsid w:val="00A3772D"/>
    <w:rsid w:val="00A37B09"/>
    <w:rsid w:val="00A415F9"/>
    <w:rsid w:val="00A423A4"/>
    <w:rsid w:val="00A42783"/>
    <w:rsid w:val="00A42C14"/>
    <w:rsid w:val="00A44789"/>
    <w:rsid w:val="00A45373"/>
    <w:rsid w:val="00A46DF8"/>
    <w:rsid w:val="00A47037"/>
    <w:rsid w:val="00A47413"/>
    <w:rsid w:val="00A5065C"/>
    <w:rsid w:val="00A50678"/>
    <w:rsid w:val="00A510C3"/>
    <w:rsid w:val="00A519C2"/>
    <w:rsid w:val="00A5253D"/>
    <w:rsid w:val="00A5290E"/>
    <w:rsid w:val="00A53818"/>
    <w:rsid w:val="00A54FF0"/>
    <w:rsid w:val="00A56329"/>
    <w:rsid w:val="00A56A61"/>
    <w:rsid w:val="00A56EDE"/>
    <w:rsid w:val="00A572AA"/>
    <w:rsid w:val="00A5737E"/>
    <w:rsid w:val="00A579B1"/>
    <w:rsid w:val="00A600FA"/>
    <w:rsid w:val="00A614C6"/>
    <w:rsid w:val="00A61C61"/>
    <w:rsid w:val="00A61F13"/>
    <w:rsid w:val="00A62B10"/>
    <w:rsid w:val="00A62E3F"/>
    <w:rsid w:val="00A63AD3"/>
    <w:rsid w:val="00A64667"/>
    <w:rsid w:val="00A649F4"/>
    <w:rsid w:val="00A662EE"/>
    <w:rsid w:val="00A7031D"/>
    <w:rsid w:val="00A709AC"/>
    <w:rsid w:val="00A718B6"/>
    <w:rsid w:val="00A71AC1"/>
    <w:rsid w:val="00A71B53"/>
    <w:rsid w:val="00A71C3D"/>
    <w:rsid w:val="00A72F83"/>
    <w:rsid w:val="00A7388F"/>
    <w:rsid w:val="00A743EE"/>
    <w:rsid w:val="00A74D72"/>
    <w:rsid w:val="00A75635"/>
    <w:rsid w:val="00A75C63"/>
    <w:rsid w:val="00A76555"/>
    <w:rsid w:val="00A77193"/>
    <w:rsid w:val="00A7735C"/>
    <w:rsid w:val="00A77523"/>
    <w:rsid w:val="00A80558"/>
    <w:rsid w:val="00A80769"/>
    <w:rsid w:val="00A80D2F"/>
    <w:rsid w:val="00A81DD5"/>
    <w:rsid w:val="00A82897"/>
    <w:rsid w:val="00A82AD0"/>
    <w:rsid w:val="00A83D7B"/>
    <w:rsid w:val="00A84061"/>
    <w:rsid w:val="00A84F11"/>
    <w:rsid w:val="00A85017"/>
    <w:rsid w:val="00A8560F"/>
    <w:rsid w:val="00A86743"/>
    <w:rsid w:val="00A86CEF"/>
    <w:rsid w:val="00A87384"/>
    <w:rsid w:val="00A902AB"/>
    <w:rsid w:val="00A902B8"/>
    <w:rsid w:val="00A90764"/>
    <w:rsid w:val="00A90F58"/>
    <w:rsid w:val="00A91819"/>
    <w:rsid w:val="00A9266C"/>
    <w:rsid w:val="00A927B8"/>
    <w:rsid w:val="00A9465E"/>
    <w:rsid w:val="00A955AC"/>
    <w:rsid w:val="00A955D5"/>
    <w:rsid w:val="00A966DE"/>
    <w:rsid w:val="00A96D11"/>
    <w:rsid w:val="00A97FD9"/>
    <w:rsid w:val="00AA10A6"/>
    <w:rsid w:val="00AA11EF"/>
    <w:rsid w:val="00AA2216"/>
    <w:rsid w:val="00AA279A"/>
    <w:rsid w:val="00AA366C"/>
    <w:rsid w:val="00AA419D"/>
    <w:rsid w:val="00AA41D1"/>
    <w:rsid w:val="00AA4E20"/>
    <w:rsid w:val="00AA72B7"/>
    <w:rsid w:val="00AB0F40"/>
    <w:rsid w:val="00AB1A33"/>
    <w:rsid w:val="00AB2671"/>
    <w:rsid w:val="00AB31FC"/>
    <w:rsid w:val="00AB46EB"/>
    <w:rsid w:val="00AB49DB"/>
    <w:rsid w:val="00AB4A32"/>
    <w:rsid w:val="00AB5125"/>
    <w:rsid w:val="00AB5D1C"/>
    <w:rsid w:val="00AB67E2"/>
    <w:rsid w:val="00AB7CEE"/>
    <w:rsid w:val="00AC1BB4"/>
    <w:rsid w:val="00AC2ABC"/>
    <w:rsid w:val="00AC3550"/>
    <w:rsid w:val="00AC3FDE"/>
    <w:rsid w:val="00AC49BE"/>
    <w:rsid w:val="00AC4F7A"/>
    <w:rsid w:val="00AC5867"/>
    <w:rsid w:val="00AD010F"/>
    <w:rsid w:val="00AD0BF0"/>
    <w:rsid w:val="00AD1A0F"/>
    <w:rsid w:val="00AD1F04"/>
    <w:rsid w:val="00AD35FC"/>
    <w:rsid w:val="00AD5805"/>
    <w:rsid w:val="00AD5C69"/>
    <w:rsid w:val="00AD614A"/>
    <w:rsid w:val="00AD64E0"/>
    <w:rsid w:val="00AD6907"/>
    <w:rsid w:val="00AD76D1"/>
    <w:rsid w:val="00AD7DEA"/>
    <w:rsid w:val="00AE0166"/>
    <w:rsid w:val="00AE30E4"/>
    <w:rsid w:val="00AE3D82"/>
    <w:rsid w:val="00AE3E83"/>
    <w:rsid w:val="00AE474C"/>
    <w:rsid w:val="00AE567A"/>
    <w:rsid w:val="00AF0185"/>
    <w:rsid w:val="00AF04FC"/>
    <w:rsid w:val="00AF115B"/>
    <w:rsid w:val="00AF2335"/>
    <w:rsid w:val="00AF3B9B"/>
    <w:rsid w:val="00AF3DA3"/>
    <w:rsid w:val="00AF3DC6"/>
    <w:rsid w:val="00AF4457"/>
    <w:rsid w:val="00AF5034"/>
    <w:rsid w:val="00AF5276"/>
    <w:rsid w:val="00AF52BD"/>
    <w:rsid w:val="00AF6D8F"/>
    <w:rsid w:val="00AF7DAD"/>
    <w:rsid w:val="00B01198"/>
    <w:rsid w:val="00B01501"/>
    <w:rsid w:val="00B01804"/>
    <w:rsid w:val="00B02474"/>
    <w:rsid w:val="00B025EE"/>
    <w:rsid w:val="00B036C2"/>
    <w:rsid w:val="00B03A63"/>
    <w:rsid w:val="00B0445B"/>
    <w:rsid w:val="00B058BD"/>
    <w:rsid w:val="00B05FF3"/>
    <w:rsid w:val="00B0649F"/>
    <w:rsid w:val="00B07A9E"/>
    <w:rsid w:val="00B11CDB"/>
    <w:rsid w:val="00B1221F"/>
    <w:rsid w:val="00B134C2"/>
    <w:rsid w:val="00B136B0"/>
    <w:rsid w:val="00B13E4B"/>
    <w:rsid w:val="00B14F08"/>
    <w:rsid w:val="00B1573D"/>
    <w:rsid w:val="00B16AAA"/>
    <w:rsid w:val="00B16AE4"/>
    <w:rsid w:val="00B170D4"/>
    <w:rsid w:val="00B17968"/>
    <w:rsid w:val="00B17EC1"/>
    <w:rsid w:val="00B209F5"/>
    <w:rsid w:val="00B23AB4"/>
    <w:rsid w:val="00B256A0"/>
    <w:rsid w:val="00B25717"/>
    <w:rsid w:val="00B25A21"/>
    <w:rsid w:val="00B30C41"/>
    <w:rsid w:val="00B30C45"/>
    <w:rsid w:val="00B30FDC"/>
    <w:rsid w:val="00B31330"/>
    <w:rsid w:val="00B319B1"/>
    <w:rsid w:val="00B3262B"/>
    <w:rsid w:val="00B327E2"/>
    <w:rsid w:val="00B33441"/>
    <w:rsid w:val="00B3443F"/>
    <w:rsid w:val="00B35A9F"/>
    <w:rsid w:val="00B36B60"/>
    <w:rsid w:val="00B36FFD"/>
    <w:rsid w:val="00B3716E"/>
    <w:rsid w:val="00B40591"/>
    <w:rsid w:val="00B40A98"/>
    <w:rsid w:val="00B40BA8"/>
    <w:rsid w:val="00B40FF4"/>
    <w:rsid w:val="00B414AB"/>
    <w:rsid w:val="00B41D75"/>
    <w:rsid w:val="00B42924"/>
    <w:rsid w:val="00B42EAC"/>
    <w:rsid w:val="00B42FAA"/>
    <w:rsid w:val="00B4307B"/>
    <w:rsid w:val="00B43AFE"/>
    <w:rsid w:val="00B455B2"/>
    <w:rsid w:val="00B45647"/>
    <w:rsid w:val="00B46943"/>
    <w:rsid w:val="00B47097"/>
    <w:rsid w:val="00B478B8"/>
    <w:rsid w:val="00B50EA4"/>
    <w:rsid w:val="00B513CF"/>
    <w:rsid w:val="00B52778"/>
    <w:rsid w:val="00B52850"/>
    <w:rsid w:val="00B52B9C"/>
    <w:rsid w:val="00B551AE"/>
    <w:rsid w:val="00B55B0F"/>
    <w:rsid w:val="00B56045"/>
    <w:rsid w:val="00B565CA"/>
    <w:rsid w:val="00B605E7"/>
    <w:rsid w:val="00B60F5A"/>
    <w:rsid w:val="00B61242"/>
    <w:rsid w:val="00B624CB"/>
    <w:rsid w:val="00B63B1F"/>
    <w:rsid w:val="00B6573D"/>
    <w:rsid w:val="00B65E10"/>
    <w:rsid w:val="00B676B8"/>
    <w:rsid w:val="00B705BF"/>
    <w:rsid w:val="00B70C4C"/>
    <w:rsid w:val="00B71E60"/>
    <w:rsid w:val="00B7234F"/>
    <w:rsid w:val="00B72F63"/>
    <w:rsid w:val="00B73894"/>
    <w:rsid w:val="00B73BDE"/>
    <w:rsid w:val="00B73FC8"/>
    <w:rsid w:val="00B744D3"/>
    <w:rsid w:val="00B751CD"/>
    <w:rsid w:val="00B752F4"/>
    <w:rsid w:val="00B75691"/>
    <w:rsid w:val="00B77E38"/>
    <w:rsid w:val="00B80335"/>
    <w:rsid w:val="00B81059"/>
    <w:rsid w:val="00B81327"/>
    <w:rsid w:val="00B819D8"/>
    <w:rsid w:val="00B81BE2"/>
    <w:rsid w:val="00B82651"/>
    <w:rsid w:val="00B82991"/>
    <w:rsid w:val="00B844EF"/>
    <w:rsid w:val="00B84B41"/>
    <w:rsid w:val="00B8545D"/>
    <w:rsid w:val="00B8634F"/>
    <w:rsid w:val="00B8686F"/>
    <w:rsid w:val="00B86B30"/>
    <w:rsid w:val="00B86C82"/>
    <w:rsid w:val="00B871CB"/>
    <w:rsid w:val="00B90209"/>
    <w:rsid w:val="00B90428"/>
    <w:rsid w:val="00B90FF5"/>
    <w:rsid w:val="00B91598"/>
    <w:rsid w:val="00B9165A"/>
    <w:rsid w:val="00B91AA4"/>
    <w:rsid w:val="00B91C66"/>
    <w:rsid w:val="00B92BCE"/>
    <w:rsid w:val="00B9379A"/>
    <w:rsid w:val="00B945CF"/>
    <w:rsid w:val="00B95DCC"/>
    <w:rsid w:val="00B96A4F"/>
    <w:rsid w:val="00B9773D"/>
    <w:rsid w:val="00B97D42"/>
    <w:rsid w:val="00B97D77"/>
    <w:rsid w:val="00BA0BE6"/>
    <w:rsid w:val="00BA0F0F"/>
    <w:rsid w:val="00BA1832"/>
    <w:rsid w:val="00BA1A0F"/>
    <w:rsid w:val="00BA1B79"/>
    <w:rsid w:val="00BA1CE2"/>
    <w:rsid w:val="00BA1D3B"/>
    <w:rsid w:val="00BA216C"/>
    <w:rsid w:val="00BA3002"/>
    <w:rsid w:val="00BA4267"/>
    <w:rsid w:val="00BA4784"/>
    <w:rsid w:val="00BA482E"/>
    <w:rsid w:val="00BA5211"/>
    <w:rsid w:val="00BA5F98"/>
    <w:rsid w:val="00BA62F6"/>
    <w:rsid w:val="00BA65BF"/>
    <w:rsid w:val="00BA7421"/>
    <w:rsid w:val="00BB028D"/>
    <w:rsid w:val="00BB2667"/>
    <w:rsid w:val="00BB2F0B"/>
    <w:rsid w:val="00BB35AA"/>
    <w:rsid w:val="00BB37F9"/>
    <w:rsid w:val="00BB3B0D"/>
    <w:rsid w:val="00BB4018"/>
    <w:rsid w:val="00BB50D3"/>
    <w:rsid w:val="00BB54C2"/>
    <w:rsid w:val="00BB6D85"/>
    <w:rsid w:val="00BB7DBE"/>
    <w:rsid w:val="00BC0E25"/>
    <w:rsid w:val="00BC1934"/>
    <w:rsid w:val="00BC32F1"/>
    <w:rsid w:val="00BC3C15"/>
    <w:rsid w:val="00BC3D88"/>
    <w:rsid w:val="00BC4C02"/>
    <w:rsid w:val="00BC4E1F"/>
    <w:rsid w:val="00BC5435"/>
    <w:rsid w:val="00BC5A1E"/>
    <w:rsid w:val="00BC618F"/>
    <w:rsid w:val="00BC705D"/>
    <w:rsid w:val="00BC7A2C"/>
    <w:rsid w:val="00BD0612"/>
    <w:rsid w:val="00BD0649"/>
    <w:rsid w:val="00BD07C1"/>
    <w:rsid w:val="00BD2E8B"/>
    <w:rsid w:val="00BD4DCD"/>
    <w:rsid w:val="00BD59EE"/>
    <w:rsid w:val="00BD6081"/>
    <w:rsid w:val="00BD65B7"/>
    <w:rsid w:val="00BD6839"/>
    <w:rsid w:val="00BD6C3E"/>
    <w:rsid w:val="00BD7639"/>
    <w:rsid w:val="00BE0B63"/>
    <w:rsid w:val="00BE1CEF"/>
    <w:rsid w:val="00BE26EC"/>
    <w:rsid w:val="00BE2D0D"/>
    <w:rsid w:val="00BE2D31"/>
    <w:rsid w:val="00BE383E"/>
    <w:rsid w:val="00BE3A8C"/>
    <w:rsid w:val="00BE42C2"/>
    <w:rsid w:val="00BE4C15"/>
    <w:rsid w:val="00BE4E3F"/>
    <w:rsid w:val="00BE53E6"/>
    <w:rsid w:val="00BE53FA"/>
    <w:rsid w:val="00BE5512"/>
    <w:rsid w:val="00BE5CCC"/>
    <w:rsid w:val="00BE6202"/>
    <w:rsid w:val="00BE6628"/>
    <w:rsid w:val="00BE6752"/>
    <w:rsid w:val="00BF04F4"/>
    <w:rsid w:val="00BF0F00"/>
    <w:rsid w:val="00BF3027"/>
    <w:rsid w:val="00BF3118"/>
    <w:rsid w:val="00BF332E"/>
    <w:rsid w:val="00BF4780"/>
    <w:rsid w:val="00BF4BF4"/>
    <w:rsid w:val="00BF5639"/>
    <w:rsid w:val="00BF5C5F"/>
    <w:rsid w:val="00BF639B"/>
    <w:rsid w:val="00BF6545"/>
    <w:rsid w:val="00BF6E92"/>
    <w:rsid w:val="00BF7441"/>
    <w:rsid w:val="00BF7B98"/>
    <w:rsid w:val="00C00716"/>
    <w:rsid w:val="00C01FC2"/>
    <w:rsid w:val="00C02532"/>
    <w:rsid w:val="00C029A2"/>
    <w:rsid w:val="00C0369C"/>
    <w:rsid w:val="00C036A7"/>
    <w:rsid w:val="00C03796"/>
    <w:rsid w:val="00C03822"/>
    <w:rsid w:val="00C040C9"/>
    <w:rsid w:val="00C04BC2"/>
    <w:rsid w:val="00C050EC"/>
    <w:rsid w:val="00C058BE"/>
    <w:rsid w:val="00C105A0"/>
    <w:rsid w:val="00C10D10"/>
    <w:rsid w:val="00C11BAD"/>
    <w:rsid w:val="00C12549"/>
    <w:rsid w:val="00C12ACC"/>
    <w:rsid w:val="00C12B34"/>
    <w:rsid w:val="00C14C09"/>
    <w:rsid w:val="00C1641C"/>
    <w:rsid w:val="00C17E3B"/>
    <w:rsid w:val="00C201DD"/>
    <w:rsid w:val="00C20F88"/>
    <w:rsid w:val="00C2164B"/>
    <w:rsid w:val="00C22386"/>
    <w:rsid w:val="00C22476"/>
    <w:rsid w:val="00C22BB9"/>
    <w:rsid w:val="00C23F8D"/>
    <w:rsid w:val="00C2459A"/>
    <w:rsid w:val="00C2477B"/>
    <w:rsid w:val="00C24EB9"/>
    <w:rsid w:val="00C27F18"/>
    <w:rsid w:val="00C301EE"/>
    <w:rsid w:val="00C30206"/>
    <w:rsid w:val="00C30D7A"/>
    <w:rsid w:val="00C31379"/>
    <w:rsid w:val="00C32961"/>
    <w:rsid w:val="00C34047"/>
    <w:rsid w:val="00C34626"/>
    <w:rsid w:val="00C347C7"/>
    <w:rsid w:val="00C35BA7"/>
    <w:rsid w:val="00C35EE8"/>
    <w:rsid w:val="00C372E3"/>
    <w:rsid w:val="00C37663"/>
    <w:rsid w:val="00C378F3"/>
    <w:rsid w:val="00C4096E"/>
    <w:rsid w:val="00C40CD7"/>
    <w:rsid w:val="00C42056"/>
    <w:rsid w:val="00C425AC"/>
    <w:rsid w:val="00C42779"/>
    <w:rsid w:val="00C440AB"/>
    <w:rsid w:val="00C44218"/>
    <w:rsid w:val="00C4670B"/>
    <w:rsid w:val="00C469DA"/>
    <w:rsid w:val="00C469E0"/>
    <w:rsid w:val="00C46F85"/>
    <w:rsid w:val="00C476D0"/>
    <w:rsid w:val="00C50A4A"/>
    <w:rsid w:val="00C51563"/>
    <w:rsid w:val="00C518FD"/>
    <w:rsid w:val="00C53582"/>
    <w:rsid w:val="00C53D02"/>
    <w:rsid w:val="00C54310"/>
    <w:rsid w:val="00C543E9"/>
    <w:rsid w:val="00C56255"/>
    <w:rsid w:val="00C56AD7"/>
    <w:rsid w:val="00C576FF"/>
    <w:rsid w:val="00C57CEB"/>
    <w:rsid w:val="00C60795"/>
    <w:rsid w:val="00C60823"/>
    <w:rsid w:val="00C609A1"/>
    <w:rsid w:val="00C60E54"/>
    <w:rsid w:val="00C61048"/>
    <w:rsid w:val="00C61911"/>
    <w:rsid w:val="00C61D93"/>
    <w:rsid w:val="00C62E36"/>
    <w:rsid w:val="00C62FA9"/>
    <w:rsid w:val="00C6334D"/>
    <w:rsid w:val="00C63D81"/>
    <w:rsid w:val="00C64585"/>
    <w:rsid w:val="00C646B6"/>
    <w:rsid w:val="00C64C67"/>
    <w:rsid w:val="00C65608"/>
    <w:rsid w:val="00C65A22"/>
    <w:rsid w:val="00C65AF4"/>
    <w:rsid w:val="00C675FA"/>
    <w:rsid w:val="00C700ED"/>
    <w:rsid w:val="00C702EC"/>
    <w:rsid w:val="00C71BA5"/>
    <w:rsid w:val="00C725BD"/>
    <w:rsid w:val="00C72892"/>
    <w:rsid w:val="00C729AD"/>
    <w:rsid w:val="00C72CAA"/>
    <w:rsid w:val="00C74E75"/>
    <w:rsid w:val="00C756D4"/>
    <w:rsid w:val="00C75BCF"/>
    <w:rsid w:val="00C768B4"/>
    <w:rsid w:val="00C8075F"/>
    <w:rsid w:val="00C80C0B"/>
    <w:rsid w:val="00C81700"/>
    <w:rsid w:val="00C8263C"/>
    <w:rsid w:val="00C82D6F"/>
    <w:rsid w:val="00C83832"/>
    <w:rsid w:val="00C8501C"/>
    <w:rsid w:val="00C85AA1"/>
    <w:rsid w:val="00C85AA4"/>
    <w:rsid w:val="00C868F2"/>
    <w:rsid w:val="00C87E41"/>
    <w:rsid w:val="00C87F18"/>
    <w:rsid w:val="00C90364"/>
    <w:rsid w:val="00C9173D"/>
    <w:rsid w:val="00C9243C"/>
    <w:rsid w:val="00C92D30"/>
    <w:rsid w:val="00C94953"/>
    <w:rsid w:val="00CA0936"/>
    <w:rsid w:val="00CA1989"/>
    <w:rsid w:val="00CA1BDD"/>
    <w:rsid w:val="00CA26C8"/>
    <w:rsid w:val="00CA4977"/>
    <w:rsid w:val="00CA4C8C"/>
    <w:rsid w:val="00CA5D42"/>
    <w:rsid w:val="00CA60B8"/>
    <w:rsid w:val="00CA686D"/>
    <w:rsid w:val="00CA6AC4"/>
    <w:rsid w:val="00CA6F65"/>
    <w:rsid w:val="00CA7154"/>
    <w:rsid w:val="00CA761B"/>
    <w:rsid w:val="00CA7709"/>
    <w:rsid w:val="00CA7837"/>
    <w:rsid w:val="00CA7B6E"/>
    <w:rsid w:val="00CA7BC3"/>
    <w:rsid w:val="00CB0714"/>
    <w:rsid w:val="00CB2CEF"/>
    <w:rsid w:val="00CB3027"/>
    <w:rsid w:val="00CB31E5"/>
    <w:rsid w:val="00CB3469"/>
    <w:rsid w:val="00CB3FB8"/>
    <w:rsid w:val="00CB476B"/>
    <w:rsid w:val="00CB57A0"/>
    <w:rsid w:val="00CB5CC2"/>
    <w:rsid w:val="00CB74B7"/>
    <w:rsid w:val="00CB7E70"/>
    <w:rsid w:val="00CC0219"/>
    <w:rsid w:val="00CC0845"/>
    <w:rsid w:val="00CC1645"/>
    <w:rsid w:val="00CC1EBC"/>
    <w:rsid w:val="00CC3069"/>
    <w:rsid w:val="00CC3E18"/>
    <w:rsid w:val="00CC4CC8"/>
    <w:rsid w:val="00CC5938"/>
    <w:rsid w:val="00CC60CD"/>
    <w:rsid w:val="00CC6C5B"/>
    <w:rsid w:val="00CD0078"/>
    <w:rsid w:val="00CD09F1"/>
    <w:rsid w:val="00CD185C"/>
    <w:rsid w:val="00CD307F"/>
    <w:rsid w:val="00CD3821"/>
    <w:rsid w:val="00CD3892"/>
    <w:rsid w:val="00CD59AD"/>
    <w:rsid w:val="00CD6883"/>
    <w:rsid w:val="00CD72A9"/>
    <w:rsid w:val="00CE04F6"/>
    <w:rsid w:val="00CE11FB"/>
    <w:rsid w:val="00CE2539"/>
    <w:rsid w:val="00CE3234"/>
    <w:rsid w:val="00CE4353"/>
    <w:rsid w:val="00CE582B"/>
    <w:rsid w:val="00CE5E59"/>
    <w:rsid w:val="00CE7FB3"/>
    <w:rsid w:val="00CF09AC"/>
    <w:rsid w:val="00CF0C33"/>
    <w:rsid w:val="00CF0CC4"/>
    <w:rsid w:val="00CF2B12"/>
    <w:rsid w:val="00CF34AA"/>
    <w:rsid w:val="00CF3A6F"/>
    <w:rsid w:val="00CF3AF2"/>
    <w:rsid w:val="00CF539B"/>
    <w:rsid w:val="00CF57F1"/>
    <w:rsid w:val="00CF768E"/>
    <w:rsid w:val="00D01180"/>
    <w:rsid w:val="00D01631"/>
    <w:rsid w:val="00D023A7"/>
    <w:rsid w:val="00D02627"/>
    <w:rsid w:val="00D026E4"/>
    <w:rsid w:val="00D05143"/>
    <w:rsid w:val="00D0527C"/>
    <w:rsid w:val="00D05C5D"/>
    <w:rsid w:val="00D05CD9"/>
    <w:rsid w:val="00D06BB0"/>
    <w:rsid w:val="00D10145"/>
    <w:rsid w:val="00D1108A"/>
    <w:rsid w:val="00D1112B"/>
    <w:rsid w:val="00D11517"/>
    <w:rsid w:val="00D13A43"/>
    <w:rsid w:val="00D14226"/>
    <w:rsid w:val="00D15A6B"/>
    <w:rsid w:val="00D15E54"/>
    <w:rsid w:val="00D16275"/>
    <w:rsid w:val="00D16436"/>
    <w:rsid w:val="00D16576"/>
    <w:rsid w:val="00D1686A"/>
    <w:rsid w:val="00D171E8"/>
    <w:rsid w:val="00D174C0"/>
    <w:rsid w:val="00D20268"/>
    <w:rsid w:val="00D206D4"/>
    <w:rsid w:val="00D21560"/>
    <w:rsid w:val="00D22387"/>
    <w:rsid w:val="00D23BE8"/>
    <w:rsid w:val="00D2556F"/>
    <w:rsid w:val="00D25605"/>
    <w:rsid w:val="00D25A0D"/>
    <w:rsid w:val="00D2777B"/>
    <w:rsid w:val="00D301C9"/>
    <w:rsid w:val="00D30D6D"/>
    <w:rsid w:val="00D31C72"/>
    <w:rsid w:val="00D32270"/>
    <w:rsid w:val="00D34866"/>
    <w:rsid w:val="00D35180"/>
    <w:rsid w:val="00D35EB8"/>
    <w:rsid w:val="00D36C86"/>
    <w:rsid w:val="00D37D5D"/>
    <w:rsid w:val="00D406AF"/>
    <w:rsid w:val="00D4089F"/>
    <w:rsid w:val="00D425FC"/>
    <w:rsid w:val="00D43CC7"/>
    <w:rsid w:val="00D450A5"/>
    <w:rsid w:val="00D45555"/>
    <w:rsid w:val="00D45F06"/>
    <w:rsid w:val="00D47097"/>
    <w:rsid w:val="00D47A80"/>
    <w:rsid w:val="00D51887"/>
    <w:rsid w:val="00D521B6"/>
    <w:rsid w:val="00D52932"/>
    <w:rsid w:val="00D53DF6"/>
    <w:rsid w:val="00D54085"/>
    <w:rsid w:val="00D55F25"/>
    <w:rsid w:val="00D5736C"/>
    <w:rsid w:val="00D57C97"/>
    <w:rsid w:val="00D61B9C"/>
    <w:rsid w:val="00D637B9"/>
    <w:rsid w:val="00D63CB1"/>
    <w:rsid w:val="00D64A44"/>
    <w:rsid w:val="00D6500E"/>
    <w:rsid w:val="00D65036"/>
    <w:rsid w:val="00D65832"/>
    <w:rsid w:val="00D67ACD"/>
    <w:rsid w:val="00D67F40"/>
    <w:rsid w:val="00D704E1"/>
    <w:rsid w:val="00D708B9"/>
    <w:rsid w:val="00D71F24"/>
    <w:rsid w:val="00D720A4"/>
    <w:rsid w:val="00D7392A"/>
    <w:rsid w:val="00D73A90"/>
    <w:rsid w:val="00D75349"/>
    <w:rsid w:val="00D82222"/>
    <w:rsid w:val="00D8239C"/>
    <w:rsid w:val="00D84025"/>
    <w:rsid w:val="00D8483B"/>
    <w:rsid w:val="00D86632"/>
    <w:rsid w:val="00D86BC9"/>
    <w:rsid w:val="00D870FB"/>
    <w:rsid w:val="00D87538"/>
    <w:rsid w:val="00D8753C"/>
    <w:rsid w:val="00D87553"/>
    <w:rsid w:val="00D90238"/>
    <w:rsid w:val="00D90859"/>
    <w:rsid w:val="00D91EF0"/>
    <w:rsid w:val="00D92122"/>
    <w:rsid w:val="00D922C6"/>
    <w:rsid w:val="00D92CE7"/>
    <w:rsid w:val="00D932C1"/>
    <w:rsid w:val="00D93F65"/>
    <w:rsid w:val="00D941E0"/>
    <w:rsid w:val="00D94B11"/>
    <w:rsid w:val="00D951ED"/>
    <w:rsid w:val="00D95A37"/>
    <w:rsid w:val="00D95CF3"/>
    <w:rsid w:val="00D961E4"/>
    <w:rsid w:val="00D96F57"/>
    <w:rsid w:val="00D974DC"/>
    <w:rsid w:val="00DA0332"/>
    <w:rsid w:val="00DA045A"/>
    <w:rsid w:val="00DA188F"/>
    <w:rsid w:val="00DA2394"/>
    <w:rsid w:val="00DA416F"/>
    <w:rsid w:val="00DA55BE"/>
    <w:rsid w:val="00DA620F"/>
    <w:rsid w:val="00DA74D7"/>
    <w:rsid w:val="00DA7B68"/>
    <w:rsid w:val="00DB0D1F"/>
    <w:rsid w:val="00DB26A9"/>
    <w:rsid w:val="00DB2779"/>
    <w:rsid w:val="00DB41D3"/>
    <w:rsid w:val="00DB4B0D"/>
    <w:rsid w:val="00DB58D3"/>
    <w:rsid w:val="00DB6BC7"/>
    <w:rsid w:val="00DC0D21"/>
    <w:rsid w:val="00DC1206"/>
    <w:rsid w:val="00DC1703"/>
    <w:rsid w:val="00DC223D"/>
    <w:rsid w:val="00DC28BC"/>
    <w:rsid w:val="00DC2914"/>
    <w:rsid w:val="00DC305D"/>
    <w:rsid w:val="00DC380D"/>
    <w:rsid w:val="00DC39FD"/>
    <w:rsid w:val="00DC3A43"/>
    <w:rsid w:val="00DC3B0F"/>
    <w:rsid w:val="00DC41E5"/>
    <w:rsid w:val="00DC4370"/>
    <w:rsid w:val="00DC5227"/>
    <w:rsid w:val="00DC5492"/>
    <w:rsid w:val="00DC629B"/>
    <w:rsid w:val="00DC6696"/>
    <w:rsid w:val="00DC6D07"/>
    <w:rsid w:val="00DC704A"/>
    <w:rsid w:val="00DD24E8"/>
    <w:rsid w:val="00DD30C5"/>
    <w:rsid w:val="00DD310F"/>
    <w:rsid w:val="00DD407D"/>
    <w:rsid w:val="00DD5A38"/>
    <w:rsid w:val="00DD6245"/>
    <w:rsid w:val="00DD6D31"/>
    <w:rsid w:val="00DE152F"/>
    <w:rsid w:val="00DE155B"/>
    <w:rsid w:val="00DE23DC"/>
    <w:rsid w:val="00DE4B05"/>
    <w:rsid w:val="00DE6410"/>
    <w:rsid w:val="00DE7360"/>
    <w:rsid w:val="00DE76FB"/>
    <w:rsid w:val="00DF054B"/>
    <w:rsid w:val="00DF134B"/>
    <w:rsid w:val="00DF1692"/>
    <w:rsid w:val="00DF1CF6"/>
    <w:rsid w:val="00DF1DB7"/>
    <w:rsid w:val="00DF2243"/>
    <w:rsid w:val="00DF2486"/>
    <w:rsid w:val="00DF2D12"/>
    <w:rsid w:val="00DF3432"/>
    <w:rsid w:val="00DF3955"/>
    <w:rsid w:val="00DF5B11"/>
    <w:rsid w:val="00DF5B75"/>
    <w:rsid w:val="00DF5FEE"/>
    <w:rsid w:val="00DF62C7"/>
    <w:rsid w:val="00DF77AF"/>
    <w:rsid w:val="00DF79B8"/>
    <w:rsid w:val="00E00378"/>
    <w:rsid w:val="00E00523"/>
    <w:rsid w:val="00E00AA7"/>
    <w:rsid w:val="00E00BAB"/>
    <w:rsid w:val="00E01008"/>
    <w:rsid w:val="00E02CC1"/>
    <w:rsid w:val="00E03015"/>
    <w:rsid w:val="00E03575"/>
    <w:rsid w:val="00E0378F"/>
    <w:rsid w:val="00E04A86"/>
    <w:rsid w:val="00E05524"/>
    <w:rsid w:val="00E05C78"/>
    <w:rsid w:val="00E05C80"/>
    <w:rsid w:val="00E05F0D"/>
    <w:rsid w:val="00E0621B"/>
    <w:rsid w:val="00E0648B"/>
    <w:rsid w:val="00E06C62"/>
    <w:rsid w:val="00E104C8"/>
    <w:rsid w:val="00E10A79"/>
    <w:rsid w:val="00E1124D"/>
    <w:rsid w:val="00E11364"/>
    <w:rsid w:val="00E12D18"/>
    <w:rsid w:val="00E12D59"/>
    <w:rsid w:val="00E138C4"/>
    <w:rsid w:val="00E13F00"/>
    <w:rsid w:val="00E14508"/>
    <w:rsid w:val="00E147B0"/>
    <w:rsid w:val="00E1533F"/>
    <w:rsid w:val="00E15AE0"/>
    <w:rsid w:val="00E1768A"/>
    <w:rsid w:val="00E21A8C"/>
    <w:rsid w:val="00E21F74"/>
    <w:rsid w:val="00E230C2"/>
    <w:rsid w:val="00E258D2"/>
    <w:rsid w:val="00E25A45"/>
    <w:rsid w:val="00E2771D"/>
    <w:rsid w:val="00E27A1E"/>
    <w:rsid w:val="00E304C5"/>
    <w:rsid w:val="00E3177B"/>
    <w:rsid w:val="00E321FD"/>
    <w:rsid w:val="00E348EB"/>
    <w:rsid w:val="00E34E68"/>
    <w:rsid w:val="00E35154"/>
    <w:rsid w:val="00E35AFF"/>
    <w:rsid w:val="00E37184"/>
    <w:rsid w:val="00E37CCF"/>
    <w:rsid w:val="00E406E4"/>
    <w:rsid w:val="00E4166B"/>
    <w:rsid w:val="00E41F01"/>
    <w:rsid w:val="00E42D99"/>
    <w:rsid w:val="00E433EA"/>
    <w:rsid w:val="00E436D2"/>
    <w:rsid w:val="00E43BFF"/>
    <w:rsid w:val="00E43D57"/>
    <w:rsid w:val="00E4414C"/>
    <w:rsid w:val="00E44351"/>
    <w:rsid w:val="00E44EEF"/>
    <w:rsid w:val="00E45B6A"/>
    <w:rsid w:val="00E46385"/>
    <w:rsid w:val="00E47258"/>
    <w:rsid w:val="00E50906"/>
    <w:rsid w:val="00E5136E"/>
    <w:rsid w:val="00E51747"/>
    <w:rsid w:val="00E51CDE"/>
    <w:rsid w:val="00E525F9"/>
    <w:rsid w:val="00E52C0E"/>
    <w:rsid w:val="00E52C31"/>
    <w:rsid w:val="00E52F7D"/>
    <w:rsid w:val="00E55F36"/>
    <w:rsid w:val="00E568AC"/>
    <w:rsid w:val="00E5762A"/>
    <w:rsid w:val="00E6122B"/>
    <w:rsid w:val="00E63978"/>
    <w:rsid w:val="00E63B7B"/>
    <w:rsid w:val="00E6583D"/>
    <w:rsid w:val="00E65BE8"/>
    <w:rsid w:val="00E660FF"/>
    <w:rsid w:val="00E66303"/>
    <w:rsid w:val="00E667B4"/>
    <w:rsid w:val="00E67194"/>
    <w:rsid w:val="00E678A9"/>
    <w:rsid w:val="00E706E3"/>
    <w:rsid w:val="00E70808"/>
    <w:rsid w:val="00E710E0"/>
    <w:rsid w:val="00E717D0"/>
    <w:rsid w:val="00E71DA7"/>
    <w:rsid w:val="00E7297F"/>
    <w:rsid w:val="00E730BF"/>
    <w:rsid w:val="00E7414A"/>
    <w:rsid w:val="00E745D2"/>
    <w:rsid w:val="00E74642"/>
    <w:rsid w:val="00E753F3"/>
    <w:rsid w:val="00E76F45"/>
    <w:rsid w:val="00E774B5"/>
    <w:rsid w:val="00E77733"/>
    <w:rsid w:val="00E77FF5"/>
    <w:rsid w:val="00E80D25"/>
    <w:rsid w:val="00E8104D"/>
    <w:rsid w:val="00E818AB"/>
    <w:rsid w:val="00E819C4"/>
    <w:rsid w:val="00E81A23"/>
    <w:rsid w:val="00E81CB6"/>
    <w:rsid w:val="00E8207A"/>
    <w:rsid w:val="00E823B1"/>
    <w:rsid w:val="00E82A73"/>
    <w:rsid w:val="00E832C4"/>
    <w:rsid w:val="00E856C2"/>
    <w:rsid w:val="00E86D1B"/>
    <w:rsid w:val="00E90A2B"/>
    <w:rsid w:val="00E91771"/>
    <w:rsid w:val="00E91D61"/>
    <w:rsid w:val="00E92078"/>
    <w:rsid w:val="00E947AF"/>
    <w:rsid w:val="00E9507D"/>
    <w:rsid w:val="00E9548C"/>
    <w:rsid w:val="00E955D4"/>
    <w:rsid w:val="00E95DB4"/>
    <w:rsid w:val="00E97027"/>
    <w:rsid w:val="00E97096"/>
    <w:rsid w:val="00E97423"/>
    <w:rsid w:val="00E97972"/>
    <w:rsid w:val="00EA0519"/>
    <w:rsid w:val="00EA12C2"/>
    <w:rsid w:val="00EA1381"/>
    <w:rsid w:val="00EA209C"/>
    <w:rsid w:val="00EA4B17"/>
    <w:rsid w:val="00EA4CF9"/>
    <w:rsid w:val="00EA59AB"/>
    <w:rsid w:val="00EA5A64"/>
    <w:rsid w:val="00EA656C"/>
    <w:rsid w:val="00EA6A3B"/>
    <w:rsid w:val="00EA6B15"/>
    <w:rsid w:val="00EA6BF9"/>
    <w:rsid w:val="00EA6DB6"/>
    <w:rsid w:val="00EA724D"/>
    <w:rsid w:val="00EA734C"/>
    <w:rsid w:val="00EB0A28"/>
    <w:rsid w:val="00EB10CD"/>
    <w:rsid w:val="00EB1521"/>
    <w:rsid w:val="00EB1BC2"/>
    <w:rsid w:val="00EB1C0B"/>
    <w:rsid w:val="00EB2C45"/>
    <w:rsid w:val="00EB391A"/>
    <w:rsid w:val="00EB43F3"/>
    <w:rsid w:val="00EB4DB5"/>
    <w:rsid w:val="00EB712C"/>
    <w:rsid w:val="00EB7969"/>
    <w:rsid w:val="00EC0B2F"/>
    <w:rsid w:val="00EC106F"/>
    <w:rsid w:val="00EC125D"/>
    <w:rsid w:val="00EC1E45"/>
    <w:rsid w:val="00EC1E9E"/>
    <w:rsid w:val="00EC2975"/>
    <w:rsid w:val="00EC36AD"/>
    <w:rsid w:val="00EC3814"/>
    <w:rsid w:val="00EC4301"/>
    <w:rsid w:val="00EC5E78"/>
    <w:rsid w:val="00EC6034"/>
    <w:rsid w:val="00ED02BE"/>
    <w:rsid w:val="00ED04BF"/>
    <w:rsid w:val="00ED0ABC"/>
    <w:rsid w:val="00ED2190"/>
    <w:rsid w:val="00ED230C"/>
    <w:rsid w:val="00ED35D2"/>
    <w:rsid w:val="00ED379F"/>
    <w:rsid w:val="00ED40AC"/>
    <w:rsid w:val="00ED5684"/>
    <w:rsid w:val="00ED6B81"/>
    <w:rsid w:val="00ED7447"/>
    <w:rsid w:val="00ED7BCF"/>
    <w:rsid w:val="00EE0EF0"/>
    <w:rsid w:val="00EE3646"/>
    <w:rsid w:val="00EE459C"/>
    <w:rsid w:val="00EE4DBA"/>
    <w:rsid w:val="00EE4F7D"/>
    <w:rsid w:val="00EE5DED"/>
    <w:rsid w:val="00EE6C24"/>
    <w:rsid w:val="00EF0BAA"/>
    <w:rsid w:val="00EF15DD"/>
    <w:rsid w:val="00EF161F"/>
    <w:rsid w:val="00EF2A06"/>
    <w:rsid w:val="00EF2E8E"/>
    <w:rsid w:val="00EF5A4E"/>
    <w:rsid w:val="00EF5F2A"/>
    <w:rsid w:val="00EF6133"/>
    <w:rsid w:val="00EF6487"/>
    <w:rsid w:val="00EF6A10"/>
    <w:rsid w:val="00EF6A74"/>
    <w:rsid w:val="00EF7502"/>
    <w:rsid w:val="00EF7687"/>
    <w:rsid w:val="00EF7E30"/>
    <w:rsid w:val="00F011B4"/>
    <w:rsid w:val="00F02002"/>
    <w:rsid w:val="00F029B1"/>
    <w:rsid w:val="00F030E9"/>
    <w:rsid w:val="00F03982"/>
    <w:rsid w:val="00F04058"/>
    <w:rsid w:val="00F04715"/>
    <w:rsid w:val="00F04E20"/>
    <w:rsid w:val="00F058D6"/>
    <w:rsid w:val="00F066A8"/>
    <w:rsid w:val="00F06AEB"/>
    <w:rsid w:val="00F072E9"/>
    <w:rsid w:val="00F0740C"/>
    <w:rsid w:val="00F076E2"/>
    <w:rsid w:val="00F106AB"/>
    <w:rsid w:val="00F1154A"/>
    <w:rsid w:val="00F1276E"/>
    <w:rsid w:val="00F12A10"/>
    <w:rsid w:val="00F134A9"/>
    <w:rsid w:val="00F144BA"/>
    <w:rsid w:val="00F155CD"/>
    <w:rsid w:val="00F15DDA"/>
    <w:rsid w:val="00F16211"/>
    <w:rsid w:val="00F16C8D"/>
    <w:rsid w:val="00F17ED6"/>
    <w:rsid w:val="00F2135E"/>
    <w:rsid w:val="00F21454"/>
    <w:rsid w:val="00F23C25"/>
    <w:rsid w:val="00F255F3"/>
    <w:rsid w:val="00F26DB6"/>
    <w:rsid w:val="00F27152"/>
    <w:rsid w:val="00F278EC"/>
    <w:rsid w:val="00F316B0"/>
    <w:rsid w:val="00F31ACC"/>
    <w:rsid w:val="00F31D46"/>
    <w:rsid w:val="00F33785"/>
    <w:rsid w:val="00F33BA3"/>
    <w:rsid w:val="00F33BD5"/>
    <w:rsid w:val="00F34727"/>
    <w:rsid w:val="00F3569A"/>
    <w:rsid w:val="00F35932"/>
    <w:rsid w:val="00F364D1"/>
    <w:rsid w:val="00F36CDF"/>
    <w:rsid w:val="00F3703E"/>
    <w:rsid w:val="00F370A9"/>
    <w:rsid w:val="00F40744"/>
    <w:rsid w:val="00F40AD3"/>
    <w:rsid w:val="00F412F9"/>
    <w:rsid w:val="00F41DEA"/>
    <w:rsid w:val="00F42175"/>
    <w:rsid w:val="00F43D28"/>
    <w:rsid w:val="00F4463E"/>
    <w:rsid w:val="00F4473E"/>
    <w:rsid w:val="00F44EA4"/>
    <w:rsid w:val="00F45138"/>
    <w:rsid w:val="00F45A99"/>
    <w:rsid w:val="00F46314"/>
    <w:rsid w:val="00F4658A"/>
    <w:rsid w:val="00F46ED3"/>
    <w:rsid w:val="00F47DA9"/>
    <w:rsid w:val="00F50792"/>
    <w:rsid w:val="00F50915"/>
    <w:rsid w:val="00F50B67"/>
    <w:rsid w:val="00F51365"/>
    <w:rsid w:val="00F5138F"/>
    <w:rsid w:val="00F51E49"/>
    <w:rsid w:val="00F51ED7"/>
    <w:rsid w:val="00F52D30"/>
    <w:rsid w:val="00F536DE"/>
    <w:rsid w:val="00F54F5E"/>
    <w:rsid w:val="00F55035"/>
    <w:rsid w:val="00F56292"/>
    <w:rsid w:val="00F573B5"/>
    <w:rsid w:val="00F57C4A"/>
    <w:rsid w:val="00F57D13"/>
    <w:rsid w:val="00F57E0C"/>
    <w:rsid w:val="00F60F40"/>
    <w:rsid w:val="00F617D8"/>
    <w:rsid w:val="00F62E9B"/>
    <w:rsid w:val="00F63287"/>
    <w:rsid w:val="00F634D2"/>
    <w:rsid w:val="00F63736"/>
    <w:rsid w:val="00F63AEE"/>
    <w:rsid w:val="00F644FC"/>
    <w:rsid w:val="00F65E3A"/>
    <w:rsid w:val="00F66FD8"/>
    <w:rsid w:val="00F6722E"/>
    <w:rsid w:val="00F70DCA"/>
    <w:rsid w:val="00F712AC"/>
    <w:rsid w:val="00F715B3"/>
    <w:rsid w:val="00F71937"/>
    <w:rsid w:val="00F72A0D"/>
    <w:rsid w:val="00F7348F"/>
    <w:rsid w:val="00F737ED"/>
    <w:rsid w:val="00F73B62"/>
    <w:rsid w:val="00F73D3B"/>
    <w:rsid w:val="00F74DC1"/>
    <w:rsid w:val="00F81939"/>
    <w:rsid w:val="00F81B83"/>
    <w:rsid w:val="00F81C07"/>
    <w:rsid w:val="00F81D9F"/>
    <w:rsid w:val="00F82A26"/>
    <w:rsid w:val="00F82A81"/>
    <w:rsid w:val="00F82BD4"/>
    <w:rsid w:val="00F83089"/>
    <w:rsid w:val="00F8364E"/>
    <w:rsid w:val="00F84662"/>
    <w:rsid w:val="00F84812"/>
    <w:rsid w:val="00F8486F"/>
    <w:rsid w:val="00F8526E"/>
    <w:rsid w:val="00F8536F"/>
    <w:rsid w:val="00F85FD0"/>
    <w:rsid w:val="00F87549"/>
    <w:rsid w:val="00F87DA1"/>
    <w:rsid w:val="00F87E44"/>
    <w:rsid w:val="00F900CC"/>
    <w:rsid w:val="00F9055D"/>
    <w:rsid w:val="00F92E00"/>
    <w:rsid w:val="00F94ABD"/>
    <w:rsid w:val="00F94CA2"/>
    <w:rsid w:val="00F94D1C"/>
    <w:rsid w:val="00F95889"/>
    <w:rsid w:val="00F96058"/>
    <w:rsid w:val="00F97710"/>
    <w:rsid w:val="00F97B3B"/>
    <w:rsid w:val="00FA0B56"/>
    <w:rsid w:val="00FA0E4E"/>
    <w:rsid w:val="00FA14D8"/>
    <w:rsid w:val="00FA2369"/>
    <w:rsid w:val="00FA2CEC"/>
    <w:rsid w:val="00FA33DF"/>
    <w:rsid w:val="00FA412F"/>
    <w:rsid w:val="00FA4D00"/>
    <w:rsid w:val="00FA6944"/>
    <w:rsid w:val="00FA6D0B"/>
    <w:rsid w:val="00FA7C4B"/>
    <w:rsid w:val="00FB110E"/>
    <w:rsid w:val="00FB1129"/>
    <w:rsid w:val="00FB1789"/>
    <w:rsid w:val="00FB1F75"/>
    <w:rsid w:val="00FB2026"/>
    <w:rsid w:val="00FB336A"/>
    <w:rsid w:val="00FB344B"/>
    <w:rsid w:val="00FB3EAA"/>
    <w:rsid w:val="00FB4905"/>
    <w:rsid w:val="00FB50BD"/>
    <w:rsid w:val="00FB5193"/>
    <w:rsid w:val="00FB520A"/>
    <w:rsid w:val="00FC0826"/>
    <w:rsid w:val="00FC0DCF"/>
    <w:rsid w:val="00FC1E3C"/>
    <w:rsid w:val="00FC1ECD"/>
    <w:rsid w:val="00FC22E8"/>
    <w:rsid w:val="00FC2F44"/>
    <w:rsid w:val="00FC36C8"/>
    <w:rsid w:val="00FC46FB"/>
    <w:rsid w:val="00FC4BBC"/>
    <w:rsid w:val="00FC4DC3"/>
    <w:rsid w:val="00FC5CCC"/>
    <w:rsid w:val="00FD01C4"/>
    <w:rsid w:val="00FD0CAE"/>
    <w:rsid w:val="00FD0D03"/>
    <w:rsid w:val="00FD14EB"/>
    <w:rsid w:val="00FD1A55"/>
    <w:rsid w:val="00FD41AF"/>
    <w:rsid w:val="00FD4CD9"/>
    <w:rsid w:val="00FD59F2"/>
    <w:rsid w:val="00FD6397"/>
    <w:rsid w:val="00FD64F1"/>
    <w:rsid w:val="00FD6EC1"/>
    <w:rsid w:val="00FD75BF"/>
    <w:rsid w:val="00FD7B5C"/>
    <w:rsid w:val="00FD7BC1"/>
    <w:rsid w:val="00FD7F8A"/>
    <w:rsid w:val="00FE071B"/>
    <w:rsid w:val="00FE0BD1"/>
    <w:rsid w:val="00FE0C53"/>
    <w:rsid w:val="00FE0EA5"/>
    <w:rsid w:val="00FE1EF0"/>
    <w:rsid w:val="00FE33CF"/>
    <w:rsid w:val="00FE54F6"/>
    <w:rsid w:val="00FE58DF"/>
    <w:rsid w:val="00FE5ECB"/>
    <w:rsid w:val="00FE6E33"/>
    <w:rsid w:val="00FE702B"/>
    <w:rsid w:val="00FF07CE"/>
    <w:rsid w:val="00FF2908"/>
    <w:rsid w:val="00FF635C"/>
    <w:rsid w:val="00FF7147"/>
    <w:rsid w:val="00FF7D4F"/>
    <w:rsid w:val="101C1675"/>
    <w:rsid w:val="1BF4753D"/>
    <w:rsid w:val="249D07BF"/>
    <w:rsid w:val="29D01312"/>
    <w:rsid w:val="330C2AC1"/>
    <w:rsid w:val="57F79EE6"/>
    <w:rsid w:val="6CD6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jc w:val="center"/>
      <w:outlineLvl w:val="0"/>
    </w:pPr>
    <w:rPr>
      <w:b/>
      <w:bCs/>
      <w:kern w:val="44"/>
      <w:sz w:val="28"/>
      <w:szCs w:val="44"/>
    </w:rPr>
  </w:style>
  <w:style w:type="paragraph" w:styleId="3">
    <w:name w:val="heading 2"/>
    <w:basedOn w:val="1"/>
    <w:next w:val="1"/>
    <w:link w:val="34"/>
    <w:unhideWhenUsed/>
    <w:qFormat/>
    <w:uiPriority w:val="9"/>
    <w:pPr>
      <w:keepNext/>
      <w:keepLines/>
      <w:spacing w:before="260" w:after="260" w:line="360" w:lineRule="auto"/>
      <w:jc w:val="center"/>
      <w:outlineLvl w:val="1"/>
    </w:pPr>
    <w:rPr>
      <w:rFonts w:asciiTheme="majorHAnsi" w:hAnsiTheme="majorHAnsi" w:eastAsiaTheme="majorEastAsia" w:cstheme="majorBidi"/>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1"/>
    <w:qFormat/>
    <w:uiPriority w:val="0"/>
    <w:rPr>
      <w:rFonts w:ascii="Times New Roman" w:hAnsi="Times New Roman" w:eastAsia="宋体" w:cs="Angsana New"/>
      <w:sz w:val="24"/>
      <w:szCs w:val="21"/>
      <w:lang w:bidi="th-TH"/>
    </w:rPr>
  </w:style>
  <w:style w:type="paragraph" w:styleId="5">
    <w:name w:val="Date"/>
    <w:basedOn w:val="1"/>
    <w:next w:val="1"/>
    <w:link w:val="28"/>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Title"/>
    <w:next w:val="1"/>
    <w:link w:val="41"/>
    <w:qFormat/>
    <w:uiPriority w:val="10"/>
    <w:pPr>
      <w:widowControl w:val="0"/>
      <w:spacing w:before="240" w:after="60"/>
      <w:jc w:val="center"/>
      <w:outlineLvl w:val="0"/>
    </w:pPr>
    <w:rPr>
      <w:rFonts w:ascii="Cambria" w:hAnsi="Cambria" w:eastAsia="宋体" w:cs="Times New Roman"/>
      <w:b/>
      <w:bCs/>
      <w:sz w:val="32"/>
      <w:szCs w:val="32"/>
      <w:lang w:val="en-US" w:eastAsia="zh-CN" w:bidi="ar-SA"/>
    </w:rPr>
  </w:style>
  <w:style w:type="paragraph" w:styleId="12">
    <w:name w:val="Body Text First Indent"/>
    <w:basedOn w:val="4"/>
    <w:link w:val="40"/>
    <w:unhideWhenUsed/>
    <w:qFormat/>
    <w:uiPriority w:val="99"/>
    <w:pPr>
      <w:spacing w:after="120"/>
      <w:ind w:firstLine="420" w:firstLineChars="100"/>
    </w:pPr>
    <w:rPr>
      <w:rFonts w:asciiTheme="minorHAnsi" w:hAnsiTheme="minorHAnsi" w:eastAsiaTheme="minorEastAsia" w:cstheme="minorBidi"/>
      <w:sz w:val="21"/>
      <w:szCs w:val="22"/>
      <w:lang w:bidi="ar-SA"/>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qFormat/>
    <w:uiPriority w:val="0"/>
  </w:style>
  <w:style w:type="character" w:styleId="18">
    <w:name w:val="Hyperlink"/>
    <w:basedOn w:val="15"/>
    <w:unhideWhenUsed/>
    <w:qFormat/>
    <w:uiPriority w:val="99"/>
    <w:rPr>
      <w:color w:val="0000FF" w:themeColor="hyperlink"/>
      <w:u w:val="single"/>
      <w14:textFill>
        <w14:solidFill>
          <w14:schemeClr w14:val="hlink"/>
        </w14:solidFill>
      </w14:textFill>
    </w:rPr>
  </w:style>
  <w:style w:type="paragraph" w:styleId="19">
    <w:name w:val="List Paragraph"/>
    <w:basedOn w:val="1"/>
    <w:link w:val="45"/>
    <w:qFormat/>
    <w:uiPriority w:val="34"/>
    <w:pPr>
      <w:ind w:firstLine="420" w:firstLineChars="200"/>
    </w:pPr>
  </w:style>
  <w:style w:type="character" w:customStyle="1" w:styleId="20">
    <w:name w:val="页眉 Char"/>
    <w:basedOn w:val="15"/>
    <w:link w:val="8"/>
    <w:qFormat/>
    <w:uiPriority w:val="99"/>
    <w:rPr>
      <w:sz w:val="18"/>
      <w:szCs w:val="18"/>
    </w:rPr>
  </w:style>
  <w:style w:type="character" w:customStyle="1" w:styleId="21">
    <w:name w:val="页脚 Char"/>
    <w:basedOn w:val="15"/>
    <w:link w:val="7"/>
    <w:qFormat/>
    <w:uiPriority w:val="99"/>
    <w:rPr>
      <w:sz w:val="18"/>
      <w:szCs w:val="18"/>
    </w:rPr>
  </w:style>
  <w:style w:type="character" w:customStyle="1" w:styleId="22">
    <w:name w:val="批注框文本 Char"/>
    <w:basedOn w:val="15"/>
    <w:link w:val="6"/>
    <w:semiHidden/>
    <w:qFormat/>
    <w:uiPriority w:val="99"/>
    <w:rPr>
      <w:sz w:val="18"/>
      <w:szCs w:val="18"/>
    </w:rPr>
  </w:style>
  <w:style w:type="table" w:customStyle="1" w:styleId="23">
    <w:name w:val="网格型1"/>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网格型2"/>
    <w:basedOn w:val="13"/>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
    <w:name w:val="网格型3"/>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
    <w:name w:val="网格型4"/>
    <w:basedOn w:val="1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
    <w:name w:val="网格型5"/>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日期 Char"/>
    <w:basedOn w:val="15"/>
    <w:link w:val="5"/>
    <w:semiHidden/>
    <w:qFormat/>
    <w:uiPriority w:val="99"/>
  </w:style>
  <w:style w:type="table" w:customStyle="1" w:styleId="29">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30">
    <w:name w:val="Table Paragraph"/>
    <w:basedOn w:val="1"/>
    <w:qFormat/>
    <w:uiPriority w:val="1"/>
    <w:pPr>
      <w:jc w:val="left"/>
    </w:pPr>
    <w:rPr>
      <w:kern w:val="0"/>
      <w:sz w:val="22"/>
      <w:lang w:eastAsia="en-US"/>
    </w:rPr>
  </w:style>
  <w:style w:type="character" w:customStyle="1" w:styleId="31">
    <w:name w:val="正文文本 Char"/>
    <w:basedOn w:val="15"/>
    <w:link w:val="4"/>
    <w:qFormat/>
    <w:uiPriority w:val="0"/>
    <w:rPr>
      <w:rFonts w:ascii="Times New Roman" w:hAnsi="Times New Roman" w:eastAsia="宋体" w:cs="Angsana New"/>
      <w:sz w:val="24"/>
      <w:szCs w:val="21"/>
      <w:lang w:bidi="th-TH"/>
    </w:rPr>
  </w:style>
  <w:style w:type="character" w:customStyle="1" w:styleId="32">
    <w:name w:val="标题 1 Char"/>
    <w:basedOn w:val="15"/>
    <w:link w:val="2"/>
    <w:qFormat/>
    <w:uiPriority w:val="9"/>
    <w:rPr>
      <w:b/>
      <w:bCs/>
      <w:kern w:val="44"/>
      <w:sz w:val="28"/>
      <w:szCs w:val="44"/>
    </w:rPr>
  </w:style>
  <w:style w:type="paragraph" w:customStyle="1" w:styleId="3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Cs w:val="28"/>
    </w:rPr>
  </w:style>
  <w:style w:type="character" w:customStyle="1" w:styleId="34">
    <w:name w:val="标题 2 Char"/>
    <w:basedOn w:val="15"/>
    <w:link w:val="3"/>
    <w:qFormat/>
    <w:uiPriority w:val="9"/>
    <w:rPr>
      <w:rFonts w:asciiTheme="majorHAnsi" w:hAnsiTheme="majorHAnsi" w:eastAsiaTheme="majorEastAsia" w:cstheme="majorBidi"/>
      <w:b/>
      <w:bCs/>
      <w:sz w:val="28"/>
      <w:szCs w:val="32"/>
    </w:rPr>
  </w:style>
  <w:style w:type="paragraph" w:customStyle="1" w:styleId="3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36">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37">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38">
    <w:name w:val="标准文件_文件名称"/>
    <w:basedOn w:val="1"/>
    <w:next w:val="1"/>
    <w:qFormat/>
    <w:uiPriority w:val="0"/>
    <w:pPr>
      <w:framePr w:w="9639" w:h="6976" w:hRule="exact" w:wrap="auto" w:vAnchor="page" w:hAnchor="page" w:y="6408"/>
      <w:widowControl/>
      <w:spacing w:line="700" w:lineRule="exact"/>
      <w:jc w:val="center"/>
    </w:pPr>
    <w:rPr>
      <w:rFonts w:ascii="黑体" w:hAnsi="黑体" w:eastAsia="黑体" w:cs="Times New Roman"/>
      <w:bCs/>
      <w:kern w:val="0"/>
      <w:sz w:val="52"/>
      <w:szCs w:val="20"/>
    </w:rPr>
  </w:style>
  <w:style w:type="character" w:customStyle="1" w:styleId="39">
    <w:name w:val="fontstyle01"/>
    <w:basedOn w:val="15"/>
    <w:qFormat/>
    <w:uiPriority w:val="0"/>
    <w:rPr>
      <w:rFonts w:hint="eastAsia" w:ascii="黑体" w:hAnsi="黑体" w:eastAsia="黑体"/>
      <w:color w:val="000000"/>
      <w:sz w:val="28"/>
      <w:szCs w:val="28"/>
    </w:rPr>
  </w:style>
  <w:style w:type="character" w:customStyle="1" w:styleId="40">
    <w:name w:val="正文首行缩进 Char"/>
    <w:basedOn w:val="31"/>
    <w:link w:val="12"/>
    <w:semiHidden/>
    <w:qFormat/>
    <w:uiPriority w:val="99"/>
    <w:rPr>
      <w:rFonts w:ascii="Times New Roman" w:hAnsi="Times New Roman" w:eastAsia="宋体" w:cs="Angsana New"/>
      <w:sz w:val="24"/>
      <w:szCs w:val="21"/>
      <w:lang w:bidi="th-TH"/>
    </w:rPr>
  </w:style>
  <w:style w:type="character" w:customStyle="1" w:styleId="41">
    <w:name w:val="标题 Char"/>
    <w:basedOn w:val="15"/>
    <w:link w:val="11"/>
    <w:qFormat/>
    <w:uiPriority w:val="10"/>
    <w:rPr>
      <w:rFonts w:ascii="Cambria" w:hAnsi="Cambria" w:eastAsia="宋体" w:cs="Times New Roman"/>
      <w:b/>
      <w:bCs/>
      <w:kern w:val="0"/>
      <w:sz w:val="32"/>
      <w:szCs w:val="32"/>
    </w:rPr>
  </w:style>
  <w:style w:type="paragraph" w:customStyle="1" w:styleId="42">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43">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44">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 w:type="character" w:customStyle="1" w:styleId="45">
    <w:name w:val="列出段落 Char"/>
    <w:basedOn w:val="15"/>
    <w:link w:val="19"/>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45</Pages>
  <Words>19321</Words>
  <Characters>20955</Characters>
  <Lines>165</Lines>
  <Paragraphs>46</Paragraphs>
  <TotalTime>24</TotalTime>
  <ScaleCrop>false</ScaleCrop>
  <LinksUpToDate>false</LinksUpToDate>
  <CharactersWithSpaces>21352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2023-11-07T16:57:00Z</dcterms:created>
  <dc:creator>钟景华</dc:creator>
  <cp:lastModifiedBy>张文征</cp:lastModifiedBy>
  <cp:lastPrinted>2024-04-22T17:32:00Z</cp:lastPrinted>
  <dcterms:modified xsi:type="dcterms:W3CDTF">2024-04-30T02:37:08Z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24684C5480AB4E84A9B4A771B97651FF</vt:lpwstr>
  </property>
</Properties>
</file>